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7902BE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7902BE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7902BE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7902BE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7902BE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7902BE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7902BE">
        <w:rPr>
          <w:rFonts w:ascii="Arial" w:hAnsi="Arial" w:cs="Arial"/>
          <w:bCs/>
          <w:spacing w:val="10"/>
          <w:w w:val="115"/>
        </w:rPr>
        <w:br/>
      </w:r>
      <w:r w:rsidR="00872678" w:rsidRPr="007902BE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7902BE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7902BE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7902BE">
        <w:rPr>
          <w:rFonts w:ascii="Arial" w:hAnsi="Arial" w:cs="Arial"/>
          <w:bCs/>
          <w:w w:val="115"/>
        </w:rPr>
        <w:t>ПОСТАНОВЛЕНИЕ</w:t>
      </w:r>
    </w:p>
    <w:p w:rsidR="001779FA" w:rsidRPr="007902BE" w:rsidRDefault="00C735C9" w:rsidP="00D23A89">
      <w:pPr>
        <w:ind w:left="-567"/>
        <w:rPr>
          <w:rFonts w:ascii="Arial" w:hAnsi="Arial" w:cs="Arial"/>
        </w:rPr>
      </w:pPr>
    </w:p>
    <w:p w:rsidR="007041ED" w:rsidRPr="007902BE" w:rsidRDefault="003D6362" w:rsidP="00052F27">
      <w:pPr>
        <w:tabs>
          <w:tab w:val="left" w:pos="9072"/>
        </w:tabs>
        <w:ind w:right="-1133"/>
        <w:rPr>
          <w:rFonts w:ascii="Arial" w:hAnsi="Arial" w:cs="Arial"/>
        </w:rPr>
      </w:pPr>
      <w:r w:rsidRPr="007902BE">
        <w:rPr>
          <w:rFonts w:ascii="Arial" w:hAnsi="Arial" w:cs="Arial"/>
        </w:rPr>
        <w:t>11.01.2019</w:t>
      </w:r>
      <w:r w:rsidR="007041ED" w:rsidRPr="007902BE">
        <w:rPr>
          <w:rFonts w:ascii="Arial" w:hAnsi="Arial" w:cs="Arial"/>
        </w:rPr>
        <w:t xml:space="preserve">                                           </w:t>
      </w:r>
      <w:r w:rsidRPr="007902BE">
        <w:rPr>
          <w:rFonts w:ascii="Arial" w:hAnsi="Arial" w:cs="Arial"/>
        </w:rPr>
        <w:t xml:space="preserve">                                  </w:t>
      </w:r>
      <w:r w:rsidR="007041ED" w:rsidRPr="007902BE">
        <w:rPr>
          <w:rFonts w:ascii="Arial" w:hAnsi="Arial" w:cs="Arial"/>
        </w:rPr>
        <w:t xml:space="preserve">                </w:t>
      </w:r>
      <w:r w:rsidR="00052F27" w:rsidRPr="007902BE">
        <w:rPr>
          <w:rFonts w:ascii="Arial" w:hAnsi="Arial" w:cs="Arial"/>
        </w:rPr>
        <w:t xml:space="preserve">        </w:t>
      </w:r>
      <w:r w:rsidR="007041ED" w:rsidRPr="007902BE">
        <w:rPr>
          <w:rFonts w:ascii="Arial" w:hAnsi="Arial" w:cs="Arial"/>
        </w:rPr>
        <w:t xml:space="preserve">   №</w:t>
      </w:r>
      <w:r w:rsidRPr="007902BE">
        <w:rPr>
          <w:rFonts w:ascii="Arial" w:hAnsi="Arial" w:cs="Arial"/>
        </w:rPr>
        <w:t xml:space="preserve"> 48-</w:t>
      </w:r>
      <w:r w:rsidR="00C735C9">
        <w:rPr>
          <w:rFonts w:ascii="Arial" w:hAnsi="Arial" w:cs="Arial"/>
        </w:rPr>
        <w:t>П</w:t>
      </w:r>
      <w:bookmarkStart w:id="0" w:name="_GoBack"/>
      <w:bookmarkEnd w:id="0"/>
      <w:r w:rsidRPr="007902BE">
        <w:rPr>
          <w:rFonts w:ascii="Arial" w:hAnsi="Arial" w:cs="Arial"/>
        </w:rPr>
        <w:t>А</w:t>
      </w:r>
    </w:p>
    <w:p w:rsidR="007F5C02" w:rsidRPr="007902BE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7902BE">
        <w:rPr>
          <w:rFonts w:ascii="Arial" w:hAnsi="Arial" w:cs="Arial"/>
        </w:rPr>
        <w:t>г. Люберцы</w:t>
      </w:r>
    </w:p>
    <w:p w:rsidR="003D6362" w:rsidRPr="007902BE" w:rsidRDefault="003D6362" w:rsidP="00052F27">
      <w:pPr>
        <w:ind w:left="-1134" w:right="-1133"/>
        <w:jc w:val="center"/>
        <w:rPr>
          <w:rFonts w:ascii="Arial" w:hAnsi="Arial" w:cs="Arial"/>
          <w:b/>
        </w:rPr>
      </w:pPr>
    </w:p>
    <w:p w:rsidR="003D6362" w:rsidRPr="007902BE" w:rsidRDefault="003D6362" w:rsidP="003D6362">
      <w:pPr>
        <w:tabs>
          <w:tab w:val="left" w:pos="1418"/>
          <w:tab w:val="left" w:pos="2268"/>
          <w:tab w:val="left" w:pos="6096"/>
        </w:tabs>
        <w:jc w:val="center"/>
        <w:rPr>
          <w:rFonts w:ascii="Arial" w:hAnsi="Arial" w:cs="Arial"/>
          <w:b/>
        </w:rPr>
      </w:pPr>
      <w:r w:rsidRPr="007902BE">
        <w:rPr>
          <w:rFonts w:ascii="Arial" w:hAnsi="Arial" w:cs="Arial"/>
          <w:b/>
        </w:rPr>
        <w:t>О внесении изменений в муниципальную программу</w:t>
      </w:r>
    </w:p>
    <w:p w:rsidR="003D6362" w:rsidRPr="007902BE" w:rsidRDefault="003D6362" w:rsidP="003D6362">
      <w:pPr>
        <w:jc w:val="center"/>
        <w:rPr>
          <w:rFonts w:ascii="Arial" w:hAnsi="Arial" w:cs="Arial"/>
          <w:b/>
          <w:color w:val="000000"/>
        </w:rPr>
      </w:pPr>
      <w:r w:rsidRPr="007902BE">
        <w:rPr>
          <w:rFonts w:ascii="Arial" w:hAnsi="Arial" w:cs="Arial"/>
          <w:b/>
          <w:color w:val="000000"/>
        </w:rPr>
        <w:t xml:space="preserve">«Развитие похоронного дела на территории </w:t>
      </w:r>
    </w:p>
    <w:p w:rsidR="003D6362" w:rsidRPr="007902BE" w:rsidRDefault="003D6362" w:rsidP="003D6362">
      <w:pPr>
        <w:jc w:val="center"/>
        <w:rPr>
          <w:rFonts w:ascii="Arial" w:hAnsi="Arial" w:cs="Arial"/>
          <w:b/>
          <w:color w:val="000000"/>
        </w:rPr>
      </w:pPr>
      <w:r w:rsidRPr="007902BE">
        <w:rPr>
          <w:rFonts w:ascii="Arial" w:hAnsi="Arial" w:cs="Arial"/>
          <w:b/>
          <w:color w:val="000000"/>
        </w:rPr>
        <w:t>городского округа Люберцы Московской области»,</w:t>
      </w:r>
    </w:p>
    <w:p w:rsidR="003D6362" w:rsidRPr="007902BE" w:rsidRDefault="003D6362" w:rsidP="003D6362">
      <w:pPr>
        <w:jc w:val="center"/>
        <w:rPr>
          <w:rFonts w:ascii="Arial" w:hAnsi="Arial" w:cs="Arial"/>
          <w:b/>
        </w:rPr>
      </w:pPr>
      <w:proofErr w:type="gramStart"/>
      <w:r w:rsidRPr="007902BE">
        <w:rPr>
          <w:rFonts w:ascii="Arial" w:hAnsi="Arial" w:cs="Arial"/>
          <w:b/>
        </w:rPr>
        <w:t>утвержденную</w:t>
      </w:r>
      <w:proofErr w:type="gramEnd"/>
      <w:r w:rsidRPr="007902BE">
        <w:rPr>
          <w:rFonts w:ascii="Arial" w:hAnsi="Arial" w:cs="Arial"/>
          <w:b/>
        </w:rPr>
        <w:t xml:space="preserve"> Постановлением администрации </w:t>
      </w:r>
    </w:p>
    <w:p w:rsidR="003D6362" w:rsidRPr="007902BE" w:rsidRDefault="003D6362" w:rsidP="003D6362">
      <w:pPr>
        <w:tabs>
          <w:tab w:val="left" w:pos="1418"/>
          <w:tab w:val="left" w:pos="2268"/>
          <w:tab w:val="left" w:pos="6096"/>
        </w:tabs>
        <w:jc w:val="center"/>
        <w:rPr>
          <w:rFonts w:ascii="Arial" w:hAnsi="Arial" w:cs="Arial"/>
          <w:b/>
        </w:rPr>
      </w:pPr>
      <w:r w:rsidRPr="007902BE">
        <w:rPr>
          <w:rFonts w:ascii="Arial" w:hAnsi="Arial" w:cs="Arial"/>
          <w:b/>
        </w:rPr>
        <w:t>городского округа Люберцы от 25.12.2017 № 2971-ПА</w:t>
      </w:r>
    </w:p>
    <w:p w:rsidR="003D6362" w:rsidRPr="007902BE" w:rsidRDefault="003D6362" w:rsidP="003D6362">
      <w:pPr>
        <w:tabs>
          <w:tab w:val="left" w:pos="1418"/>
          <w:tab w:val="left" w:pos="2268"/>
          <w:tab w:val="left" w:pos="6096"/>
        </w:tabs>
        <w:jc w:val="center"/>
        <w:rPr>
          <w:rFonts w:ascii="Arial" w:hAnsi="Arial" w:cs="Arial"/>
          <w:b/>
        </w:rPr>
      </w:pPr>
    </w:p>
    <w:p w:rsidR="003D6362" w:rsidRPr="007902BE" w:rsidRDefault="003D6362" w:rsidP="003D6362">
      <w:pPr>
        <w:pStyle w:val="a5"/>
        <w:tabs>
          <w:tab w:val="left" w:pos="851"/>
          <w:tab w:val="left" w:pos="993"/>
          <w:tab w:val="left" w:pos="9498"/>
        </w:tabs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ab/>
      </w:r>
      <w:proofErr w:type="gramStart"/>
      <w:r w:rsidRPr="007902BE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12.01.1996 № 8-ФЗ «О погребении и похоронном деле», Уставом городского округа Люберцы Московской области, Решением Совета депутатов муниципального образования городской округ Люберцы Московской области от 06.12.2017 № 149/17 «О бюджете муниципального образования городской округ Люберцы Московской области</w:t>
      </w:r>
      <w:proofErr w:type="gramEnd"/>
      <w:r w:rsidRPr="007902B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902BE">
        <w:rPr>
          <w:rFonts w:ascii="Arial" w:hAnsi="Arial" w:cs="Arial"/>
          <w:sz w:val="24"/>
          <w:szCs w:val="24"/>
        </w:rPr>
        <w:t xml:space="preserve">на 2018 год и на плановый период 2019 и 2020 годов», Решением Совета депутатов муниципального образования  городской округ  Люберцы Московской  </w:t>
      </w:r>
      <w:r w:rsidRPr="007902BE">
        <w:rPr>
          <w:rFonts w:ascii="Arial" w:hAnsi="Arial" w:cs="Arial"/>
          <w:sz w:val="24"/>
          <w:szCs w:val="24"/>
        </w:rPr>
        <w:br/>
        <w:t xml:space="preserve">области от 05.12.2018 № 250/29 «О 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городского  </w:t>
      </w:r>
      <w:r w:rsidRPr="007902BE">
        <w:rPr>
          <w:rFonts w:ascii="Arial" w:hAnsi="Arial" w:cs="Arial"/>
          <w:sz w:val="24"/>
          <w:szCs w:val="24"/>
        </w:rPr>
        <w:br/>
        <w:t>округа Люберцы Московской области от 20.09.2018 № 3715-ПА «Об утверждении порядка принятия решений</w:t>
      </w:r>
      <w:proofErr w:type="gramEnd"/>
      <w:r w:rsidRPr="007902BE">
        <w:rPr>
          <w:rFonts w:ascii="Arial" w:hAnsi="Arial" w:cs="Arial"/>
          <w:sz w:val="24"/>
          <w:szCs w:val="24"/>
        </w:rPr>
        <w:t xml:space="preserve"> о разработке муниципальных программ городского округа Люберцы, их формирования и реализации», Распоряжением Главы муниципального образования городской округ</w:t>
      </w:r>
      <w:r w:rsidR="007902BE">
        <w:rPr>
          <w:rFonts w:ascii="Arial" w:hAnsi="Arial" w:cs="Arial"/>
          <w:sz w:val="24"/>
          <w:szCs w:val="24"/>
        </w:rPr>
        <w:t xml:space="preserve"> </w:t>
      </w:r>
      <w:r w:rsidRPr="007902BE">
        <w:rPr>
          <w:rFonts w:ascii="Arial" w:hAnsi="Arial" w:cs="Arial"/>
          <w:sz w:val="24"/>
          <w:szCs w:val="24"/>
        </w:rPr>
        <w:t>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3D6362" w:rsidRPr="007902BE" w:rsidRDefault="003D6362" w:rsidP="003D6362">
      <w:pPr>
        <w:ind w:firstLine="708"/>
        <w:jc w:val="both"/>
        <w:rPr>
          <w:rFonts w:ascii="Arial" w:hAnsi="Arial" w:cs="Arial"/>
        </w:rPr>
      </w:pPr>
      <w:r w:rsidRPr="007902BE">
        <w:rPr>
          <w:rFonts w:ascii="Arial" w:hAnsi="Arial" w:cs="Arial"/>
        </w:rPr>
        <w:t xml:space="preserve">1. Внести изменения в муниципальную программу </w:t>
      </w:r>
      <w:r w:rsidRPr="007902BE">
        <w:rPr>
          <w:rFonts w:ascii="Arial" w:hAnsi="Arial" w:cs="Arial"/>
          <w:color w:val="000000"/>
        </w:rPr>
        <w:t>«Развитие похоронного дела на территории городского округа Люберцы Московской области»</w:t>
      </w:r>
      <w:r w:rsidRPr="007902BE">
        <w:rPr>
          <w:rFonts w:ascii="Arial" w:hAnsi="Arial" w:cs="Arial"/>
        </w:rPr>
        <w:t>, утвержденную Постановлением администрации городского округа Люберцы от 25.12.2017 № 2971-ПА,  утвердив ее в новой редакции (прилагается).</w:t>
      </w:r>
    </w:p>
    <w:p w:rsidR="003D6362" w:rsidRPr="007902BE" w:rsidRDefault="003D6362" w:rsidP="003D6362">
      <w:pPr>
        <w:pStyle w:val="a5"/>
        <w:tabs>
          <w:tab w:val="left" w:pos="720"/>
          <w:tab w:val="left" w:pos="851"/>
          <w:tab w:val="left" w:pos="9214"/>
        </w:tabs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ab/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3D6362" w:rsidRPr="007902BE" w:rsidRDefault="003D6362" w:rsidP="003D6362">
      <w:pPr>
        <w:pStyle w:val="a5"/>
        <w:tabs>
          <w:tab w:val="left" w:pos="720"/>
          <w:tab w:val="left" w:pos="851"/>
          <w:tab w:val="left" w:pos="9214"/>
        </w:tabs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ab/>
        <w:t xml:space="preserve">3. </w:t>
      </w:r>
      <w:proofErr w:type="gramStart"/>
      <w:r w:rsidRPr="007902BE">
        <w:rPr>
          <w:rFonts w:ascii="Arial" w:hAnsi="Arial" w:cs="Arial"/>
          <w:sz w:val="24"/>
          <w:szCs w:val="24"/>
        </w:rPr>
        <w:t>Контроль за</w:t>
      </w:r>
      <w:proofErr w:type="gramEnd"/>
      <w:r w:rsidRPr="007902BE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временно исполняющего обязанности заместителя Главы администрации Семенова А.М.                </w:t>
      </w:r>
    </w:p>
    <w:p w:rsidR="003D6362" w:rsidRPr="007902BE" w:rsidRDefault="003D6362" w:rsidP="003D6362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>Первый заместитель</w:t>
      </w:r>
    </w:p>
    <w:p w:rsidR="003D6362" w:rsidRPr="007902BE" w:rsidRDefault="003D6362" w:rsidP="003D6362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>Главы администрации                                                                      И.Г. Назарьева</w:t>
      </w:r>
    </w:p>
    <w:p w:rsidR="003D6362" w:rsidRPr="007902BE" w:rsidRDefault="003D6362" w:rsidP="003D6362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  <w:sectPr w:rsidR="003D6362" w:rsidRPr="007902BE" w:rsidSect="00110EE3">
          <w:pgSz w:w="11906" w:h="16838"/>
          <w:pgMar w:top="851" w:right="991" w:bottom="1418" w:left="1276" w:header="709" w:footer="709" w:gutter="0"/>
          <w:cols w:space="708"/>
          <w:docGrid w:linePitch="360"/>
        </w:sectPr>
      </w:pPr>
    </w:p>
    <w:p w:rsidR="003D6362" w:rsidRPr="007902BE" w:rsidRDefault="003D6362" w:rsidP="003D6362">
      <w:pPr>
        <w:pStyle w:val="a8"/>
        <w:tabs>
          <w:tab w:val="left" w:pos="2268"/>
        </w:tabs>
        <w:jc w:val="left"/>
        <w:outlineLvl w:val="0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</w:t>
      </w:r>
      <w:r w:rsidR="00775A4D" w:rsidRPr="007902BE">
        <w:rPr>
          <w:rFonts w:ascii="Arial" w:hAnsi="Arial" w:cs="Arial"/>
          <w:sz w:val="24"/>
          <w:szCs w:val="24"/>
        </w:rPr>
        <w:t xml:space="preserve">             </w:t>
      </w:r>
      <w:r w:rsidRPr="007902BE">
        <w:rPr>
          <w:rFonts w:ascii="Arial" w:hAnsi="Arial" w:cs="Arial"/>
          <w:sz w:val="24"/>
          <w:szCs w:val="24"/>
        </w:rPr>
        <w:t>УТВЕРЖДЕНА</w:t>
      </w:r>
    </w:p>
    <w:p w:rsidR="003D6362" w:rsidRPr="007902BE" w:rsidRDefault="003D6362" w:rsidP="003D6362">
      <w:pPr>
        <w:pStyle w:val="a8"/>
        <w:jc w:val="left"/>
        <w:outlineLvl w:val="0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775A4D" w:rsidRPr="007902BE">
        <w:rPr>
          <w:rFonts w:ascii="Arial" w:hAnsi="Arial" w:cs="Arial"/>
          <w:sz w:val="24"/>
          <w:szCs w:val="24"/>
        </w:rPr>
        <w:t xml:space="preserve">        </w:t>
      </w:r>
      <w:r w:rsidRPr="007902BE">
        <w:rPr>
          <w:rFonts w:ascii="Arial" w:hAnsi="Arial" w:cs="Arial"/>
          <w:sz w:val="24"/>
          <w:szCs w:val="24"/>
        </w:rPr>
        <w:t xml:space="preserve">   Постановлением администрации</w:t>
      </w:r>
    </w:p>
    <w:p w:rsidR="003D6362" w:rsidRPr="007902BE" w:rsidRDefault="003D6362" w:rsidP="003D6362">
      <w:pPr>
        <w:pStyle w:val="a8"/>
        <w:jc w:val="lef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775A4D" w:rsidRPr="007902BE">
        <w:rPr>
          <w:rFonts w:ascii="Arial" w:hAnsi="Arial" w:cs="Arial"/>
          <w:sz w:val="24"/>
          <w:szCs w:val="24"/>
        </w:rPr>
        <w:t xml:space="preserve">        </w:t>
      </w:r>
      <w:r w:rsidRPr="007902BE"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3D6362" w:rsidRPr="007902BE" w:rsidRDefault="003D6362" w:rsidP="003D6362">
      <w:pPr>
        <w:pStyle w:val="a8"/>
        <w:jc w:val="lef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775A4D" w:rsidRPr="007902BE">
        <w:rPr>
          <w:rFonts w:ascii="Arial" w:hAnsi="Arial" w:cs="Arial"/>
          <w:sz w:val="24"/>
          <w:szCs w:val="24"/>
        </w:rPr>
        <w:t xml:space="preserve">        </w:t>
      </w:r>
      <w:r w:rsidRPr="007902BE">
        <w:rPr>
          <w:rFonts w:ascii="Arial" w:hAnsi="Arial" w:cs="Arial"/>
          <w:sz w:val="24"/>
          <w:szCs w:val="24"/>
        </w:rPr>
        <w:t>Московской области</w:t>
      </w:r>
    </w:p>
    <w:p w:rsidR="003D6362" w:rsidRPr="007902BE" w:rsidRDefault="003D6362" w:rsidP="003D6362">
      <w:pPr>
        <w:pStyle w:val="a8"/>
        <w:jc w:val="lef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775A4D" w:rsidRPr="007902BE">
        <w:rPr>
          <w:rFonts w:ascii="Arial" w:hAnsi="Arial" w:cs="Arial"/>
          <w:sz w:val="24"/>
          <w:szCs w:val="24"/>
        </w:rPr>
        <w:t xml:space="preserve">        </w:t>
      </w:r>
      <w:r w:rsidRPr="007902BE">
        <w:rPr>
          <w:rFonts w:ascii="Arial" w:hAnsi="Arial" w:cs="Arial"/>
          <w:sz w:val="24"/>
          <w:szCs w:val="24"/>
        </w:rPr>
        <w:t>11.01.2019     № 48-ПА</w:t>
      </w:r>
    </w:p>
    <w:p w:rsidR="003D6362" w:rsidRPr="007902BE" w:rsidRDefault="003D6362" w:rsidP="003D6362">
      <w:pPr>
        <w:pStyle w:val="a8"/>
        <w:jc w:val="left"/>
        <w:rPr>
          <w:rFonts w:ascii="Arial" w:hAnsi="Arial" w:cs="Arial"/>
          <w:bCs/>
          <w:sz w:val="24"/>
          <w:szCs w:val="24"/>
        </w:rPr>
      </w:pPr>
    </w:p>
    <w:p w:rsidR="003D6362" w:rsidRPr="007902BE" w:rsidRDefault="003D6362" w:rsidP="003D6362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7902BE">
        <w:rPr>
          <w:rFonts w:ascii="Arial" w:hAnsi="Arial" w:cs="Arial"/>
          <w:b/>
        </w:rPr>
        <w:t xml:space="preserve">Муниципальная программа 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7902BE">
        <w:rPr>
          <w:rFonts w:ascii="Arial" w:hAnsi="Arial" w:cs="Arial"/>
          <w:b/>
        </w:rPr>
        <w:t>«Развитие похоронного дела на территории городского округа Люберцы Московской области»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7902BE">
        <w:rPr>
          <w:rFonts w:ascii="Arial" w:hAnsi="Arial" w:cs="Arial"/>
          <w:b/>
        </w:rPr>
        <w:t>Паспорт муниципальной программы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color w:val="000000"/>
        </w:rPr>
      </w:pPr>
      <w:r w:rsidRPr="007902BE">
        <w:rPr>
          <w:rFonts w:ascii="Arial" w:hAnsi="Arial" w:cs="Arial"/>
          <w:b/>
          <w:color w:val="000000"/>
        </w:rPr>
        <w:t>«Развитие похоронного дела на территории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color w:val="000000"/>
        </w:rPr>
      </w:pPr>
      <w:r w:rsidRPr="007902BE">
        <w:rPr>
          <w:rFonts w:ascii="Arial" w:hAnsi="Arial" w:cs="Arial"/>
          <w:b/>
          <w:color w:val="000000"/>
        </w:rPr>
        <w:t>городского округа Люберцы Московской области»</w:t>
      </w:r>
    </w:p>
    <w:p w:rsidR="003D6362" w:rsidRPr="007902BE" w:rsidRDefault="003D6362" w:rsidP="003D6362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7"/>
        <w:gridCol w:w="1871"/>
        <w:gridCol w:w="1872"/>
        <w:gridCol w:w="1872"/>
        <w:gridCol w:w="1871"/>
        <w:gridCol w:w="1872"/>
        <w:gridCol w:w="1872"/>
      </w:tblGrid>
      <w:tr w:rsidR="003D6362" w:rsidRPr="007902BE" w:rsidTr="00853DC5">
        <w:trPr>
          <w:trHeight w:val="622"/>
        </w:trPr>
        <w:tc>
          <w:tcPr>
            <w:tcW w:w="3337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1230" w:type="dxa"/>
            <w:gridSpan w:val="6"/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Совершенствование организации похоронного дела на территории городского округа Люберцы Московской области</w:t>
            </w:r>
          </w:p>
        </w:tc>
      </w:tr>
      <w:tr w:rsidR="003D6362" w:rsidRPr="007902BE" w:rsidTr="00853DC5">
        <w:tc>
          <w:tcPr>
            <w:tcW w:w="3337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11230" w:type="dxa"/>
            <w:gridSpan w:val="6"/>
          </w:tcPr>
          <w:p w:rsidR="003D6362" w:rsidRPr="007902BE" w:rsidRDefault="003D6362" w:rsidP="00853DC5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 xml:space="preserve">Развитие похоронного дела </w:t>
            </w:r>
            <w:r w:rsidRPr="007902BE">
              <w:rPr>
                <w:rFonts w:ascii="Arial" w:hAnsi="Arial" w:cs="Arial"/>
                <w:color w:val="000000"/>
              </w:rPr>
              <w:t>на территории городского округа Люберцы Московской области</w:t>
            </w:r>
          </w:p>
        </w:tc>
      </w:tr>
      <w:tr w:rsidR="003D6362" w:rsidRPr="007902BE" w:rsidTr="00853DC5">
        <w:tc>
          <w:tcPr>
            <w:tcW w:w="3337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11230" w:type="dxa"/>
            <w:gridSpan w:val="6"/>
          </w:tcPr>
          <w:p w:rsidR="003D6362" w:rsidRPr="007902BE" w:rsidRDefault="003D6362" w:rsidP="00853DC5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Временно исполняющий обязанности заместителя Главы администрации городского округа Люберцы Семёнов Александр Михайлович</w:t>
            </w:r>
          </w:p>
        </w:tc>
      </w:tr>
      <w:tr w:rsidR="003D6362" w:rsidRPr="007902BE" w:rsidTr="00853DC5">
        <w:tc>
          <w:tcPr>
            <w:tcW w:w="3337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Муниципальный заказчик программы</w:t>
            </w:r>
          </w:p>
        </w:tc>
        <w:tc>
          <w:tcPr>
            <w:tcW w:w="11230" w:type="dxa"/>
            <w:gridSpan w:val="6"/>
          </w:tcPr>
          <w:p w:rsidR="003D6362" w:rsidRPr="007902BE" w:rsidRDefault="003D6362" w:rsidP="00853DC5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3D6362" w:rsidRPr="007902BE" w:rsidTr="00853DC5">
        <w:trPr>
          <w:trHeight w:val="598"/>
        </w:trPr>
        <w:tc>
          <w:tcPr>
            <w:tcW w:w="3337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11230" w:type="dxa"/>
            <w:gridSpan w:val="6"/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2018-2022 годы</w:t>
            </w:r>
          </w:p>
        </w:tc>
      </w:tr>
      <w:tr w:rsidR="003D6362" w:rsidRPr="007902BE" w:rsidTr="00853DC5">
        <w:trPr>
          <w:trHeight w:val="525"/>
        </w:trPr>
        <w:tc>
          <w:tcPr>
            <w:tcW w:w="3337" w:type="dxa"/>
            <w:vMerge w:val="restart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230" w:type="dxa"/>
            <w:gridSpan w:val="6"/>
            <w:tcBorders>
              <w:bottom w:val="single" w:sz="4" w:space="0" w:color="auto"/>
            </w:tcBorders>
            <w:vAlign w:val="center"/>
          </w:tcPr>
          <w:p w:rsidR="003D6362" w:rsidRPr="007902BE" w:rsidRDefault="003D6362" w:rsidP="00853DC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Расходы (</w:t>
            </w:r>
            <w:proofErr w:type="spellStart"/>
            <w:r w:rsidRPr="007902BE">
              <w:rPr>
                <w:rFonts w:ascii="Arial" w:hAnsi="Arial" w:cs="Arial"/>
              </w:rPr>
              <w:t>тыс</w:t>
            </w:r>
            <w:proofErr w:type="gramStart"/>
            <w:r w:rsidRPr="007902BE">
              <w:rPr>
                <w:rFonts w:ascii="Arial" w:hAnsi="Arial" w:cs="Arial"/>
              </w:rPr>
              <w:t>.р</w:t>
            </w:r>
            <w:proofErr w:type="gramEnd"/>
            <w:r w:rsidRPr="007902BE">
              <w:rPr>
                <w:rFonts w:ascii="Arial" w:hAnsi="Arial" w:cs="Arial"/>
              </w:rPr>
              <w:t>ублей</w:t>
            </w:r>
            <w:proofErr w:type="spellEnd"/>
            <w:r w:rsidRPr="007902BE">
              <w:rPr>
                <w:rFonts w:ascii="Arial" w:hAnsi="Arial" w:cs="Arial"/>
              </w:rPr>
              <w:t>)</w:t>
            </w:r>
          </w:p>
        </w:tc>
      </w:tr>
      <w:tr w:rsidR="003D6362" w:rsidRPr="007902BE" w:rsidTr="00853DC5">
        <w:trPr>
          <w:trHeight w:val="1080"/>
        </w:trPr>
        <w:tc>
          <w:tcPr>
            <w:tcW w:w="3337" w:type="dxa"/>
            <w:vMerge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2018 год</w:t>
            </w:r>
          </w:p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</w:tr>
      <w:tr w:rsidR="003D6362" w:rsidRPr="007902BE" w:rsidTr="00853DC5">
        <w:trPr>
          <w:trHeight w:val="1080"/>
        </w:trPr>
        <w:tc>
          <w:tcPr>
            <w:tcW w:w="3337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D6362" w:rsidRPr="007902BE" w:rsidTr="00853DC5">
        <w:trPr>
          <w:trHeight w:val="1080"/>
        </w:trPr>
        <w:tc>
          <w:tcPr>
            <w:tcW w:w="3337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3D6362" w:rsidRPr="007902BE" w:rsidTr="00853DC5">
        <w:trPr>
          <w:trHeight w:val="1080"/>
        </w:trPr>
        <w:tc>
          <w:tcPr>
            <w:tcW w:w="3337" w:type="dxa"/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871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</w:rPr>
              <w:t>184953,74</w:t>
            </w:r>
          </w:p>
        </w:tc>
        <w:tc>
          <w:tcPr>
            <w:tcW w:w="1872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</w:rPr>
              <w:t>43721,00</w:t>
            </w:r>
          </w:p>
        </w:tc>
        <w:tc>
          <w:tcPr>
            <w:tcW w:w="1872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36741,00</w:t>
            </w:r>
          </w:p>
        </w:tc>
        <w:tc>
          <w:tcPr>
            <w:tcW w:w="1871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37341,00</w:t>
            </w:r>
          </w:p>
        </w:tc>
        <w:tc>
          <w:tcPr>
            <w:tcW w:w="1872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  <w:tc>
          <w:tcPr>
            <w:tcW w:w="1872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</w:tr>
      <w:tr w:rsidR="003D6362" w:rsidRPr="007902BE" w:rsidTr="00853DC5">
        <w:trPr>
          <w:trHeight w:val="1080"/>
        </w:trPr>
        <w:tc>
          <w:tcPr>
            <w:tcW w:w="3337" w:type="dxa"/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71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</w:rPr>
              <w:t>184953,74</w:t>
            </w:r>
          </w:p>
        </w:tc>
        <w:tc>
          <w:tcPr>
            <w:tcW w:w="1872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</w:rPr>
              <w:t>43721,00</w:t>
            </w:r>
          </w:p>
        </w:tc>
        <w:tc>
          <w:tcPr>
            <w:tcW w:w="1872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36741,00</w:t>
            </w:r>
          </w:p>
        </w:tc>
        <w:tc>
          <w:tcPr>
            <w:tcW w:w="1871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37341,00</w:t>
            </w:r>
          </w:p>
        </w:tc>
        <w:tc>
          <w:tcPr>
            <w:tcW w:w="1872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  <w:tc>
          <w:tcPr>
            <w:tcW w:w="1872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</w:tr>
      <w:tr w:rsidR="003D6362" w:rsidRPr="007902BE" w:rsidTr="00853DC5">
        <w:trPr>
          <w:trHeight w:val="1080"/>
        </w:trPr>
        <w:tc>
          <w:tcPr>
            <w:tcW w:w="3337" w:type="dxa"/>
            <w:vMerge w:val="restart"/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11230" w:type="dxa"/>
            <w:gridSpan w:val="6"/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eastAsia="Calibri" w:hAnsi="Arial" w:cs="Arial"/>
                <w:sz w:val="24"/>
                <w:szCs w:val="24"/>
              </w:rPr>
              <w:t>1. «Чистое кладбище – Доля кладбищ, соответствующих требованиям Порядка деятельности общественных кладбищ и крематориев на территории Московской области»</w:t>
            </w:r>
            <w:r w:rsidRPr="007902BE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7902BE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7902BE">
              <w:rPr>
                <w:rFonts w:ascii="Arial" w:hAnsi="Arial" w:cs="Arial"/>
                <w:sz w:val="24"/>
                <w:szCs w:val="24"/>
              </w:rPr>
              <w:t>п1) к концу 2022 года – 100%</w:t>
            </w:r>
            <w:r w:rsidRPr="007902BE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3D6362" w:rsidRPr="007902BE" w:rsidTr="00853DC5">
        <w:trPr>
          <w:trHeight w:val="1080"/>
        </w:trPr>
        <w:tc>
          <w:tcPr>
            <w:tcW w:w="3337" w:type="dxa"/>
            <w:vMerge/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0" w:type="dxa"/>
            <w:gridSpan w:val="6"/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eastAsia="Calibri" w:hAnsi="Arial" w:cs="Arial"/>
                <w:sz w:val="24"/>
                <w:szCs w:val="24"/>
              </w:rPr>
              <w:t>2. 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  <w:r w:rsidRPr="007902B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3D6362" w:rsidRPr="007902BE" w:rsidRDefault="003D6362" w:rsidP="003D6362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  <w:sectPr w:rsidR="003D6362" w:rsidRPr="007902BE" w:rsidSect="00246196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3D6362" w:rsidRPr="007902BE" w:rsidRDefault="003D6362" w:rsidP="003D63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7902BE">
        <w:rPr>
          <w:rFonts w:ascii="Arial" w:eastAsia="Calibri" w:hAnsi="Arial" w:cs="Arial"/>
          <w:b/>
        </w:rPr>
        <w:lastRenderedPageBreak/>
        <w:t>1.Общая характеристика сферы реализации Программы.</w:t>
      </w:r>
    </w:p>
    <w:p w:rsidR="003D6362" w:rsidRPr="007902BE" w:rsidRDefault="003D6362" w:rsidP="003D6362">
      <w:pPr>
        <w:jc w:val="both"/>
        <w:rPr>
          <w:rFonts w:ascii="Arial" w:hAnsi="Arial" w:cs="Arial"/>
        </w:rPr>
      </w:pPr>
      <w:r w:rsidRPr="007902BE">
        <w:rPr>
          <w:rFonts w:ascii="Arial" w:hAnsi="Arial" w:cs="Arial"/>
          <w:color w:val="000000"/>
        </w:rPr>
        <w:t xml:space="preserve">       Городской округ Люберцы имеет высокую плотность населения, что вызывает дополнительную потребность в местах захоронения. </w:t>
      </w:r>
      <w:r w:rsidRPr="007902BE">
        <w:rPr>
          <w:rFonts w:ascii="Arial" w:hAnsi="Arial" w:cs="Arial"/>
        </w:rPr>
        <w:t xml:space="preserve">Созвучными с проблемой дефицита земли является вопрос неблагоустроенных или, другими словами, брошенных могил, вопрос необходимости своевременной реконструкции, ремонта и обустройства военно-мемориальных объектов, расположенных на территории кладбищ. Остается важной проблемой низкий уровень содержания кладбищ. </w:t>
      </w:r>
    </w:p>
    <w:p w:rsidR="003D6362" w:rsidRPr="007902BE" w:rsidRDefault="003D6362" w:rsidP="003D6362">
      <w:pPr>
        <w:jc w:val="both"/>
        <w:rPr>
          <w:rFonts w:ascii="Arial" w:hAnsi="Arial" w:cs="Arial"/>
          <w:color w:val="000000"/>
        </w:rPr>
      </w:pPr>
      <w:r w:rsidRPr="007902BE">
        <w:rPr>
          <w:rFonts w:ascii="Arial" w:hAnsi="Arial" w:cs="Arial"/>
        </w:rPr>
        <w:t xml:space="preserve">        </w:t>
      </w:r>
      <w:r w:rsidRPr="007902BE">
        <w:rPr>
          <w:rFonts w:ascii="Arial" w:hAnsi="Arial" w:cs="Arial"/>
          <w:color w:val="000000"/>
        </w:rPr>
        <w:t xml:space="preserve">На территории городского округа Люберцы расположены 9 кладбищ, на которых деятельность в сфере ритуальных услуг и похоронного дела осуществляет одно муниципальное казенное учреждение. </w:t>
      </w:r>
    </w:p>
    <w:p w:rsidR="003D6362" w:rsidRPr="007902BE" w:rsidRDefault="003D6362" w:rsidP="003D6362">
      <w:pPr>
        <w:jc w:val="both"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В связи с недостаточностью средств, направляемых на содержание кладбищ, их состояние, как правило, не соответствует санитарным правилам и нормам.</w:t>
      </w:r>
    </w:p>
    <w:p w:rsidR="003D6362" w:rsidRPr="007902BE" w:rsidRDefault="003D6362" w:rsidP="003D6362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 </w:t>
      </w:r>
    </w:p>
    <w:p w:rsidR="003D6362" w:rsidRPr="007902BE" w:rsidRDefault="003D6362" w:rsidP="003D6362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  <w:r w:rsidRPr="007902BE">
        <w:rPr>
          <w:rFonts w:ascii="Arial" w:hAnsi="Arial" w:cs="Arial"/>
          <w:b/>
          <w:sz w:val="24"/>
          <w:szCs w:val="24"/>
        </w:rPr>
        <w:t>2. Описание цели муниципальной программы.</w:t>
      </w:r>
    </w:p>
    <w:p w:rsidR="003D6362" w:rsidRPr="007902BE" w:rsidRDefault="003D6362" w:rsidP="003D6362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</w:p>
    <w:p w:rsidR="003D6362" w:rsidRPr="007902BE" w:rsidRDefault="003D6362" w:rsidP="003D6362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 Совершенствование организации похоронного дела на территории городского округа Люберцы Московской области путем улучшения качества ритуально-похоронных услуг, экономии средств бюджета и потребителей услуг и, как следствие, повышение надежности и финансовой устойчивости муниципального учреждения «Люберецкая ритуальная служба», предоставляющего соответствующие услуги.</w:t>
      </w:r>
    </w:p>
    <w:p w:rsidR="003D6362" w:rsidRPr="007902BE" w:rsidRDefault="003D6362" w:rsidP="003D6362">
      <w:pPr>
        <w:pStyle w:val="a8"/>
        <w:rPr>
          <w:rFonts w:ascii="Arial" w:hAnsi="Arial" w:cs="Arial"/>
          <w:b/>
          <w:sz w:val="24"/>
          <w:szCs w:val="24"/>
        </w:rPr>
      </w:pPr>
    </w:p>
    <w:p w:rsidR="003D6362" w:rsidRPr="007902BE" w:rsidRDefault="003D6362" w:rsidP="003D6362">
      <w:pPr>
        <w:pStyle w:val="a8"/>
        <w:rPr>
          <w:rFonts w:ascii="Arial" w:hAnsi="Arial" w:cs="Arial"/>
          <w:b/>
          <w:sz w:val="24"/>
          <w:szCs w:val="24"/>
        </w:rPr>
      </w:pPr>
      <w:r w:rsidRPr="007902BE">
        <w:rPr>
          <w:rFonts w:ascii="Arial" w:hAnsi="Arial" w:cs="Arial"/>
          <w:b/>
          <w:sz w:val="24"/>
          <w:szCs w:val="24"/>
        </w:rPr>
        <w:t>3. Прогноз развития сферы реализации Программы.</w:t>
      </w:r>
    </w:p>
    <w:p w:rsidR="003D6362" w:rsidRPr="007902BE" w:rsidRDefault="003D6362" w:rsidP="003D6362">
      <w:pPr>
        <w:pStyle w:val="a8"/>
        <w:jc w:val="both"/>
        <w:rPr>
          <w:rFonts w:ascii="Arial" w:hAnsi="Arial" w:cs="Arial"/>
          <w:b/>
          <w:sz w:val="24"/>
          <w:szCs w:val="24"/>
        </w:rPr>
      </w:pPr>
    </w:p>
    <w:p w:rsidR="003D6362" w:rsidRPr="007902BE" w:rsidRDefault="003D6362" w:rsidP="003D6362">
      <w:pPr>
        <w:pStyle w:val="a8"/>
        <w:jc w:val="both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 Реализация программы позволит улучшить ситуацию в сфере погребения и похоронного дела  на территории городского округа Люберцы.</w:t>
      </w:r>
    </w:p>
    <w:p w:rsidR="003D6362" w:rsidRPr="007902BE" w:rsidRDefault="003D6362" w:rsidP="003D6362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a8"/>
        <w:rPr>
          <w:rFonts w:ascii="Arial" w:hAnsi="Arial" w:cs="Arial"/>
          <w:b/>
          <w:sz w:val="24"/>
          <w:szCs w:val="24"/>
        </w:rPr>
      </w:pPr>
      <w:r w:rsidRPr="007902BE">
        <w:rPr>
          <w:rFonts w:ascii="Arial" w:hAnsi="Arial" w:cs="Arial"/>
          <w:b/>
          <w:sz w:val="24"/>
          <w:szCs w:val="24"/>
        </w:rPr>
        <w:t>4. Обобщенная характеристика основных мероприятий Программы.</w:t>
      </w:r>
    </w:p>
    <w:p w:rsidR="003D6362" w:rsidRPr="007902BE" w:rsidRDefault="003D6362" w:rsidP="003D6362">
      <w:pPr>
        <w:pStyle w:val="a8"/>
        <w:jc w:val="both"/>
        <w:rPr>
          <w:rFonts w:ascii="Arial" w:hAnsi="Arial" w:cs="Arial"/>
          <w:b/>
          <w:sz w:val="24"/>
          <w:szCs w:val="24"/>
        </w:rPr>
      </w:pPr>
    </w:p>
    <w:p w:rsidR="003D6362" w:rsidRPr="007902BE" w:rsidRDefault="003D6362" w:rsidP="003D6362">
      <w:pPr>
        <w:pStyle w:val="a8"/>
        <w:jc w:val="both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 Мероприятия программы предполагается осуществлять по основному направлению - </w:t>
      </w:r>
      <w:r w:rsidRPr="007902BE">
        <w:rPr>
          <w:rFonts w:ascii="Arial" w:hAnsi="Arial" w:cs="Arial"/>
          <w:color w:val="000000"/>
          <w:sz w:val="24"/>
          <w:szCs w:val="24"/>
        </w:rPr>
        <w:t xml:space="preserve"> Содержание мест захоронения.</w:t>
      </w:r>
      <w:r w:rsidRPr="007902BE">
        <w:rPr>
          <w:rFonts w:ascii="Arial" w:hAnsi="Arial" w:cs="Arial"/>
          <w:sz w:val="24"/>
          <w:szCs w:val="24"/>
        </w:rPr>
        <w:t xml:space="preserve"> </w:t>
      </w:r>
    </w:p>
    <w:p w:rsidR="003D6362" w:rsidRPr="007902BE" w:rsidRDefault="003D6362" w:rsidP="003D6362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7902BE">
        <w:rPr>
          <w:sz w:val="24"/>
          <w:szCs w:val="24"/>
        </w:rPr>
        <w:t xml:space="preserve">       Перечень мероприятий указан в Приложении №1 муниципальной программы </w:t>
      </w:r>
      <w:r w:rsidRPr="007902BE">
        <w:rPr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области».</w:t>
      </w:r>
    </w:p>
    <w:p w:rsidR="003D6362" w:rsidRPr="007902BE" w:rsidRDefault="003D6362" w:rsidP="003D6362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a8"/>
        <w:rPr>
          <w:rFonts w:ascii="Arial" w:hAnsi="Arial" w:cs="Arial"/>
          <w:b/>
          <w:sz w:val="24"/>
          <w:szCs w:val="24"/>
        </w:rPr>
      </w:pPr>
      <w:r w:rsidRPr="007902BE">
        <w:rPr>
          <w:rFonts w:ascii="Arial" w:hAnsi="Arial" w:cs="Arial"/>
          <w:b/>
          <w:sz w:val="24"/>
          <w:szCs w:val="24"/>
        </w:rPr>
        <w:t>5. Планируемые результаты реализации Программы.</w:t>
      </w:r>
    </w:p>
    <w:p w:rsidR="003D6362" w:rsidRPr="007902BE" w:rsidRDefault="003D6362" w:rsidP="003D6362">
      <w:pPr>
        <w:pStyle w:val="a8"/>
        <w:jc w:val="both"/>
        <w:rPr>
          <w:rFonts w:ascii="Arial" w:hAnsi="Arial" w:cs="Arial"/>
          <w:b/>
          <w:sz w:val="24"/>
          <w:szCs w:val="24"/>
        </w:rPr>
      </w:pPr>
    </w:p>
    <w:p w:rsidR="003D6362" w:rsidRPr="007902BE" w:rsidRDefault="003D6362" w:rsidP="003D6362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7902BE">
        <w:rPr>
          <w:color w:val="000000"/>
          <w:sz w:val="24"/>
          <w:szCs w:val="24"/>
          <w:shd w:val="clear" w:color="auto" w:fill="FFFFFF"/>
        </w:rPr>
        <w:t xml:space="preserve">       Основные планируемые результаты реализации программы  и их динамика по годам реализации приведены в </w:t>
      </w:r>
      <w:r w:rsidRPr="007902BE">
        <w:rPr>
          <w:sz w:val="24"/>
          <w:szCs w:val="24"/>
        </w:rPr>
        <w:t xml:space="preserve">Приложении №2 муниципальной программы </w:t>
      </w:r>
      <w:r w:rsidRPr="007902BE">
        <w:rPr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</w:t>
      </w:r>
    </w:p>
    <w:p w:rsidR="003D6362" w:rsidRPr="007902BE" w:rsidRDefault="003D6362" w:rsidP="003D6362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Style w:val="aa"/>
          <w:rFonts w:ascii="Arial" w:hAnsi="Arial" w:cs="Arial"/>
          <w:color w:val="000000"/>
        </w:rPr>
      </w:pPr>
      <w:r w:rsidRPr="007902BE">
        <w:rPr>
          <w:rFonts w:ascii="Arial" w:hAnsi="Arial" w:cs="Arial"/>
          <w:b/>
        </w:rPr>
        <w:t xml:space="preserve">6. </w:t>
      </w:r>
      <w:r w:rsidRPr="007902BE">
        <w:rPr>
          <w:rStyle w:val="aa"/>
          <w:rFonts w:ascii="Arial" w:hAnsi="Arial" w:cs="Arial"/>
          <w:color w:val="000000"/>
        </w:rPr>
        <w:t>Методика оценки эффективности реализации Программы</w:t>
      </w:r>
    </w:p>
    <w:p w:rsidR="003D6362" w:rsidRPr="007902BE" w:rsidRDefault="003D6362" w:rsidP="003D6362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3D6362" w:rsidRPr="007902BE" w:rsidRDefault="003D6362" w:rsidP="003D6362">
      <w:pPr>
        <w:pStyle w:val="a8"/>
        <w:jc w:val="both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color w:val="000000"/>
          <w:sz w:val="24"/>
          <w:szCs w:val="24"/>
        </w:rPr>
        <w:t xml:space="preserve">       Оценка эффективности реализации 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области, утвержденным </w:t>
      </w:r>
      <w:r w:rsidRPr="007902BE">
        <w:rPr>
          <w:rFonts w:ascii="Arial" w:hAnsi="Arial" w:cs="Arial"/>
          <w:sz w:val="24"/>
          <w:szCs w:val="24"/>
        </w:rPr>
        <w:t xml:space="preserve">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3D6362" w:rsidRPr="007902BE" w:rsidRDefault="003D6362" w:rsidP="003D6362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lastRenderedPageBreak/>
        <w:t xml:space="preserve">       Методика расчета значений эффективности реализации муниципальной программы «Развитие похоронного дела на территории городского округа Люберцы Московской области» приведена в Приложении №3.</w:t>
      </w:r>
    </w:p>
    <w:p w:rsidR="003D6362" w:rsidRPr="007902BE" w:rsidRDefault="003D6362" w:rsidP="003D6362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3D6362" w:rsidRPr="007902BE" w:rsidRDefault="003D6362" w:rsidP="003D6362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Style w:val="aa"/>
          <w:rFonts w:ascii="Arial" w:hAnsi="Arial" w:cs="Arial"/>
          <w:color w:val="000000"/>
        </w:rPr>
      </w:pPr>
      <w:r w:rsidRPr="007902BE">
        <w:rPr>
          <w:rFonts w:ascii="Arial" w:hAnsi="Arial" w:cs="Arial"/>
          <w:b/>
          <w:color w:val="000000"/>
        </w:rPr>
        <w:t>7.</w:t>
      </w:r>
      <w:r w:rsidRPr="007902BE">
        <w:rPr>
          <w:rFonts w:ascii="Arial" w:hAnsi="Arial" w:cs="Arial"/>
          <w:color w:val="000000"/>
        </w:rPr>
        <w:t xml:space="preserve"> </w:t>
      </w:r>
      <w:r w:rsidRPr="007902BE">
        <w:rPr>
          <w:rStyle w:val="aa"/>
          <w:rFonts w:ascii="Arial" w:hAnsi="Arial" w:cs="Arial"/>
          <w:color w:val="000000"/>
        </w:rPr>
        <w:t>Порядок взаимодействия ответственного за выполнение мероприятий программы с муниципальным заказчиком программы</w:t>
      </w:r>
    </w:p>
    <w:p w:rsidR="003D6362" w:rsidRPr="007902BE" w:rsidRDefault="003D6362" w:rsidP="003D6362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3D6362" w:rsidRPr="007902BE" w:rsidRDefault="003D6362" w:rsidP="003D6362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Муниципальным заказчиком, ответственным за выполнение мероприятий подпрограммы и исполнителем является – управление потребительского рынка, услуг и рекламы администрации городского округа Люберцы.</w:t>
      </w:r>
    </w:p>
    <w:p w:rsidR="003D6362" w:rsidRPr="007902BE" w:rsidRDefault="003D6362" w:rsidP="003D6362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Организацию реализации и </w:t>
      </w:r>
      <w:proofErr w:type="gramStart"/>
      <w:r w:rsidRPr="007902BE">
        <w:rPr>
          <w:rFonts w:ascii="Arial" w:hAnsi="Arial" w:cs="Arial"/>
          <w:color w:val="000000"/>
        </w:rPr>
        <w:t>контроль за</w:t>
      </w:r>
      <w:proofErr w:type="gramEnd"/>
      <w:r w:rsidRPr="007902BE"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3D6362" w:rsidRPr="007902BE" w:rsidRDefault="003D6362" w:rsidP="003D6362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Разработчиком программы является управление потребительского рынка, услуг и рекламы администрации городского округа Люберцы Московской области.</w:t>
      </w:r>
    </w:p>
    <w:p w:rsidR="003D6362" w:rsidRPr="007902BE" w:rsidRDefault="003D6362" w:rsidP="003D6362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Координатором программы является заместитель ВРИО заместителя Главы администрации городского округа Люберцы Московской области </w:t>
      </w:r>
      <w:r w:rsidRPr="007902BE">
        <w:rPr>
          <w:rFonts w:ascii="Arial" w:hAnsi="Arial" w:cs="Arial"/>
          <w:color w:val="000000"/>
        </w:rPr>
        <w:br/>
        <w:t>Семенов А.М.</w:t>
      </w:r>
    </w:p>
    <w:p w:rsidR="003D6362" w:rsidRPr="007902BE" w:rsidRDefault="003D6362" w:rsidP="003D6362">
      <w:pPr>
        <w:pStyle w:val="a8"/>
        <w:jc w:val="both"/>
        <w:rPr>
          <w:rFonts w:ascii="Arial" w:hAnsi="Arial" w:cs="Arial"/>
          <w:b/>
          <w:sz w:val="24"/>
          <w:szCs w:val="24"/>
        </w:rPr>
      </w:pPr>
    </w:p>
    <w:p w:rsidR="003D6362" w:rsidRPr="007902BE" w:rsidRDefault="003D6362" w:rsidP="003D6362">
      <w:pPr>
        <w:pStyle w:val="a8"/>
        <w:rPr>
          <w:rFonts w:ascii="Arial" w:hAnsi="Arial" w:cs="Arial"/>
          <w:b/>
          <w:sz w:val="24"/>
          <w:szCs w:val="24"/>
        </w:rPr>
      </w:pPr>
      <w:r w:rsidRPr="007902BE">
        <w:rPr>
          <w:rFonts w:ascii="Arial" w:hAnsi="Arial" w:cs="Arial"/>
          <w:b/>
          <w:sz w:val="24"/>
          <w:szCs w:val="24"/>
        </w:rPr>
        <w:t xml:space="preserve">8. Состав, форма и сроки представления отчетности о ходе реализации мероприятия </w:t>
      </w:r>
      <w:proofErr w:type="gramStart"/>
      <w:r w:rsidRPr="007902BE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Pr="007902BE">
        <w:rPr>
          <w:rFonts w:ascii="Arial" w:hAnsi="Arial" w:cs="Arial"/>
          <w:b/>
          <w:sz w:val="24"/>
          <w:szCs w:val="24"/>
        </w:rPr>
        <w:t xml:space="preserve"> за выполнение мероприятия подпрограммы.</w:t>
      </w:r>
    </w:p>
    <w:p w:rsidR="003D6362" w:rsidRPr="007902BE" w:rsidRDefault="003D6362" w:rsidP="003D6362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программы, состав, форма и </w:t>
      </w:r>
      <w:proofErr w:type="gramStart"/>
      <w:r w:rsidRPr="007902BE">
        <w:rPr>
          <w:rFonts w:ascii="Arial" w:hAnsi="Arial" w:cs="Arial"/>
          <w:color w:val="000000"/>
        </w:rPr>
        <w:t>сроки</w:t>
      </w:r>
      <w:proofErr w:type="gramEnd"/>
      <w:r w:rsidRPr="007902BE">
        <w:rPr>
          <w:rFonts w:ascii="Arial" w:hAnsi="Arial" w:cs="Arial"/>
          <w:color w:val="000000"/>
        </w:rPr>
        <w:t xml:space="preserve"> предоставления которых определены </w:t>
      </w:r>
      <w:r w:rsidRPr="007902BE">
        <w:rPr>
          <w:rFonts w:ascii="Arial" w:hAnsi="Arial" w:cs="Arial"/>
        </w:rPr>
        <w:t>Порядком</w:t>
      </w:r>
      <w:r w:rsidRPr="007902BE"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Pr="007902BE"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3D6362" w:rsidRPr="007902BE" w:rsidRDefault="003D6362" w:rsidP="003D6362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программы, приведенной в программе.</w:t>
      </w:r>
    </w:p>
    <w:p w:rsidR="003D6362" w:rsidRPr="007902BE" w:rsidRDefault="003D6362" w:rsidP="003D6362">
      <w:pPr>
        <w:jc w:val="center"/>
        <w:rPr>
          <w:rFonts w:ascii="Arial" w:hAnsi="Arial" w:cs="Arial"/>
          <w:b/>
        </w:rPr>
      </w:pPr>
    </w:p>
    <w:p w:rsidR="003D6362" w:rsidRPr="007902BE" w:rsidRDefault="003D6362" w:rsidP="003D6362">
      <w:pPr>
        <w:rPr>
          <w:rFonts w:ascii="Arial" w:hAnsi="Arial" w:cs="Arial"/>
        </w:rPr>
      </w:pPr>
      <w:r w:rsidRPr="007902BE">
        <w:rPr>
          <w:rFonts w:ascii="Arial" w:hAnsi="Arial" w:cs="Arial"/>
        </w:rPr>
        <w:br w:type="page"/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  <w:sectPr w:rsidR="003D6362" w:rsidRPr="007902BE" w:rsidSect="00246196">
          <w:pgSz w:w="11906" w:h="16838"/>
          <w:pgMar w:top="1134" w:right="851" w:bottom="993" w:left="1418" w:header="709" w:footer="709" w:gutter="0"/>
          <w:cols w:space="708"/>
          <w:docGrid w:linePitch="360"/>
        </w:sectPr>
      </w:pP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lastRenderedPageBreak/>
        <w:t xml:space="preserve">                                                                                                                    </w:t>
      </w:r>
      <w:r w:rsidR="00775A4D" w:rsidRPr="007902BE">
        <w:rPr>
          <w:rFonts w:ascii="Arial" w:hAnsi="Arial" w:cs="Arial"/>
          <w:color w:val="000000"/>
        </w:rPr>
        <w:t xml:space="preserve">                      </w:t>
      </w:r>
      <w:r w:rsidRPr="007902BE">
        <w:rPr>
          <w:rFonts w:ascii="Arial" w:hAnsi="Arial" w:cs="Arial"/>
          <w:color w:val="000000"/>
        </w:rPr>
        <w:t>Приложение № 1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</w:t>
      </w:r>
      <w:r w:rsidR="00775A4D" w:rsidRPr="007902BE">
        <w:rPr>
          <w:rFonts w:ascii="Arial" w:hAnsi="Arial" w:cs="Arial"/>
          <w:color w:val="000000"/>
        </w:rPr>
        <w:t xml:space="preserve">            </w:t>
      </w:r>
      <w:r w:rsidRPr="007902BE">
        <w:rPr>
          <w:rFonts w:ascii="Arial" w:hAnsi="Arial" w:cs="Arial"/>
          <w:color w:val="000000"/>
        </w:rPr>
        <w:t>к муниципальной программе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</w:t>
      </w:r>
      <w:r w:rsidR="00775A4D" w:rsidRPr="007902BE">
        <w:rPr>
          <w:rFonts w:ascii="Arial" w:hAnsi="Arial" w:cs="Arial"/>
          <w:color w:val="000000"/>
        </w:rPr>
        <w:t xml:space="preserve">           </w:t>
      </w:r>
      <w:r w:rsidRPr="007902BE">
        <w:rPr>
          <w:rFonts w:ascii="Arial" w:hAnsi="Arial" w:cs="Arial"/>
          <w:color w:val="000000"/>
        </w:rPr>
        <w:t>«Развитие похоронного дела на территории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</w:t>
      </w:r>
      <w:r w:rsidR="00775A4D" w:rsidRPr="007902BE">
        <w:rPr>
          <w:rFonts w:ascii="Arial" w:hAnsi="Arial" w:cs="Arial"/>
          <w:color w:val="000000"/>
        </w:rPr>
        <w:t xml:space="preserve">           </w:t>
      </w:r>
      <w:r w:rsidRPr="007902BE">
        <w:rPr>
          <w:rFonts w:ascii="Arial" w:hAnsi="Arial" w:cs="Arial"/>
          <w:color w:val="000000"/>
        </w:rPr>
        <w:t>городского округа Люберцы Московской области»</w:t>
      </w:r>
    </w:p>
    <w:p w:rsidR="003D6362" w:rsidRPr="007902BE" w:rsidRDefault="003D6362" w:rsidP="003D6362">
      <w:pPr>
        <w:jc w:val="center"/>
        <w:rPr>
          <w:rFonts w:ascii="Arial" w:hAnsi="Arial" w:cs="Arial"/>
          <w:b/>
          <w:color w:val="000000"/>
        </w:rPr>
      </w:pPr>
    </w:p>
    <w:p w:rsidR="003D6362" w:rsidRPr="007902BE" w:rsidRDefault="003D6362" w:rsidP="003D6362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7902BE">
        <w:rPr>
          <w:rFonts w:ascii="Arial" w:hAnsi="Arial" w:cs="Arial"/>
          <w:b/>
        </w:rPr>
        <w:t xml:space="preserve">Планируемые результаты реализации муниципальной   программы 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color w:val="000000"/>
        </w:rPr>
      </w:pPr>
      <w:r w:rsidRPr="007902BE">
        <w:rPr>
          <w:rFonts w:ascii="Arial" w:hAnsi="Arial" w:cs="Arial"/>
          <w:b/>
          <w:color w:val="000000"/>
        </w:rPr>
        <w:t>«Развитие похоронного дела на территории городского округа Люберцы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color w:val="000000"/>
        </w:rPr>
      </w:pPr>
      <w:r w:rsidRPr="007902BE">
        <w:rPr>
          <w:rFonts w:ascii="Arial" w:hAnsi="Arial" w:cs="Arial"/>
          <w:b/>
          <w:color w:val="000000"/>
        </w:rPr>
        <w:t>Московской области»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color w:val="000000"/>
        </w:rPr>
      </w:pPr>
    </w:p>
    <w:tbl>
      <w:tblPr>
        <w:tblW w:w="15168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6E0" w:firstRow="1" w:lastRow="1" w:firstColumn="1" w:lastColumn="0" w:noHBand="1" w:noVBand="1"/>
      </w:tblPr>
      <w:tblGrid>
        <w:gridCol w:w="568"/>
        <w:gridCol w:w="1276"/>
        <w:gridCol w:w="1559"/>
        <w:gridCol w:w="2268"/>
        <w:gridCol w:w="1276"/>
        <w:gridCol w:w="1275"/>
        <w:gridCol w:w="1418"/>
        <w:gridCol w:w="850"/>
        <w:gridCol w:w="709"/>
        <w:gridCol w:w="709"/>
        <w:gridCol w:w="709"/>
        <w:gridCol w:w="708"/>
        <w:gridCol w:w="1843"/>
      </w:tblGrid>
      <w:tr w:rsidR="003D6362" w:rsidRPr="007902BE" w:rsidTr="00853DC5">
        <w:tc>
          <w:tcPr>
            <w:tcW w:w="568" w:type="dxa"/>
            <w:vMerge w:val="restart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 xml:space="preserve">№ </w:t>
            </w:r>
            <w:proofErr w:type="gramStart"/>
            <w:r w:rsidRPr="007902BE">
              <w:rPr>
                <w:rFonts w:ascii="Arial" w:hAnsi="Arial" w:cs="Arial"/>
              </w:rPr>
              <w:t>п</w:t>
            </w:r>
            <w:proofErr w:type="gramEnd"/>
            <w:r w:rsidRPr="007902BE">
              <w:rPr>
                <w:rFonts w:ascii="Arial" w:hAnsi="Arial" w:cs="Arial"/>
              </w:rPr>
              <w:t>/п</w:t>
            </w:r>
          </w:p>
        </w:tc>
        <w:tc>
          <w:tcPr>
            <w:tcW w:w="1276" w:type="dxa"/>
            <w:vMerge w:val="restart"/>
          </w:tcPr>
          <w:p w:rsidR="003D6362" w:rsidRPr="007902BE" w:rsidRDefault="003D6362" w:rsidP="00853DC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</w:tcPr>
          <w:p w:rsidR="003D6362" w:rsidRPr="007902BE" w:rsidRDefault="003D6362" w:rsidP="00853DC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3D6362" w:rsidRPr="007902BE" w:rsidRDefault="003D6362" w:rsidP="00853DC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vMerge w:val="restart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ind w:right="82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Базовое значение показателя</w:t>
            </w:r>
          </w:p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ind w:right="82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(на начало реализации программы/подпрограммы)</w:t>
            </w:r>
          </w:p>
        </w:tc>
        <w:tc>
          <w:tcPr>
            <w:tcW w:w="3685" w:type="dxa"/>
            <w:gridSpan w:val="5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1843" w:type="dxa"/>
            <w:vMerge w:val="restart"/>
            <w:vAlign w:val="center"/>
          </w:tcPr>
          <w:p w:rsidR="003D6362" w:rsidRPr="007902BE" w:rsidRDefault="003D6362" w:rsidP="00853DC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Номер основного мероприятия в перечне мероприятий подпрограммы</w:t>
            </w:r>
          </w:p>
        </w:tc>
      </w:tr>
      <w:tr w:rsidR="003D6362" w:rsidRPr="007902BE" w:rsidTr="00853DC5">
        <w:trPr>
          <w:trHeight w:val="1472"/>
        </w:trPr>
        <w:tc>
          <w:tcPr>
            <w:tcW w:w="568" w:type="dxa"/>
            <w:vMerge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709" w:type="dxa"/>
            <w:shd w:val="clear" w:color="auto" w:fill="auto"/>
          </w:tcPr>
          <w:p w:rsidR="003D6362" w:rsidRPr="007902BE" w:rsidRDefault="003D6362" w:rsidP="00853DC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2019 год</w:t>
            </w:r>
          </w:p>
        </w:tc>
        <w:tc>
          <w:tcPr>
            <w:tcW w:w="709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709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708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vMerge/>
            <w:vAlign w:val="center"/>
          </w:tcPr>
          <w:p w:rsidR="003D6362" w:rsidRPr="007902BE" w:rsidRDefault="003D6362" w:rsidP="00853DC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</w:p>
        </w:tc>
      </w:tr>
      <w:tr w:rsidR="003D6362" w:rsidRPr="007902BE" w:rsidTr="00853DC5">
        <w:trPr>
          <w:trHeight w:val="107"/>
        </w:trPr>
        <w:tc>
          <w:tcPr>
            <w:tcW w:w="568" w:type="dxa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</w:tcPr>
          <w:p w:rsidR="003D6362" w:rsidRPr="007902BE" w:rsidRDefault="003D6362" w:rsidP="00853DC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3D6362" w:rsidRPr="007902BE" w:rsidRDefault="003D6362" w:rsidP="00853DC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ind w:right="82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:rsidR="003D6362" w:rsidRPr="007902BE" w:rsidRDefault="003D6362" w:rsidP="00853DC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13</w:t>
            </w:r>
          </w:p>
        </w:tc>
      </w:tr>
      <w:tr w:rsidR="003D6362" w:rsidRPr="007902BE" w:rsidTr="00853DC5">
        <w:trPr>
          <w:trHeight w:val="723"/>
        </w:trPr>
        <w:tc>
          <w:tcPr>
            <w:tcW w:w="568" w:type="dxa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1.</w:t>
            </w:r>
          </w:p>
        </w:tc>
        <w:tc>
          <w:tcPr>
            <w:tcW w:w="1276" w:type="dxa"/>
            <w:vMerge w:val="restart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7902BE">
              <w:rPr>
                <w:rFonts w:ascii="Arial" w:hAnsi="Arial" w:cs="Arial"/>
              </w:rPr>
              <w:t>Совершенствование организации похоронного дела на территории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7902BE">
              <w:rPr>
                <w:rFonts w:ascii="Arial" w:hAnsi="Arial" w:cs="Arial"/>
              </w:rPr>
              <w:t xml:space="preserve">Развитие похоронного дела </w:t>
            </w:r>
            <w:r w:rsidRPr="007902BE">
              <w:rPr>
                <w:rFonts w:ascii="Arial" w:hAnsi="Arial" w:cs="Arial"/>
                <w:color w:val="000000"/>
              </w:rPr>
              <w:t>на территории городского округа Люберцы Московской области</w:t>
            </w:r>
          </w:p>
        </w:tc>
        <w:tc>
          <w:tcPr>
            <w:tcW w:w="2268" w:type="dxa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eastAsia="Calibri" w:hAnsi="Arial" w:cs="Arial"/>
              </w:rPr>
              <w:t>Показатель 1 «Чистое кладбище – Доля кладбищ, соответствующих требованиям Порядка деятельности общественных кладбищ и крематориев на территории Московской области»</w:t>
            </w:r>
            <w:r w:rsidRPr="007902BE">
              <w:rPr>
                <w:rFonts w:ascii="Arial" w:hAnsi="Arial" w:cs="Arial"/>
              </w:rPr>
              <w:t xml:space="preserve"> (</w:t>
            </w:r>
            <w:r w:rsidRPr="007902BE">
              <w:rPr>
                <w:rFonts w:ascii="Arial" w:hAnsi="Arial" w:cs="Arial"/>
                <w:lang w:val="en-US"/>
              </w:rPr>
              <w:t>R</w:t>
            </w:r>
            <w:r w:rsidRPr="007902BE">
              <w:rPr>
                <w:rFonts w:ascii="Arial" w:hAnsi="Arial" w:cs="Arial"/>
              </w:rPr>
              <w:t>п1) к концу 2022 года – 100%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7902BE">
              <w:rPr>
                <w:rFonts w:ascii="Arial" w:eastAsia="Calibri" w:hAnsi="Arial" w:cs="Arial"/>
              </w:rPr>
              <w:t>Целевые показатели</w:t>
            </w:r>
          </w:p>
        </w:tc>
        <w:tc>
          <w:tcPr>
            <w:tcW w:w="1275" w:type="dxa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D6362" w:rsidRPr="007902BE" w:rsidTr="00853DC5">
        <w:trPr>
          <w:trHeight w:val="2769"/>
        </w:trPr>
        <w:tc>
          <w:tcPr>
            <w:tcW w:w="568" w:type="dxa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276" w:type="dxa"/>
            <w:vMerge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59" w:type="dxa"/>
            <w:vMerge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7902BE">
              <w:rPr>
                <w:rFonts w:ascii="Arial" w:eastAsia="Calibri" w:hAnsi="Arial" w:cs="Arial"/>
              </w:rPr>
              <w:t>Показатель 2 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7902BE">
              <w:rPr>
                <w:rFonts w:ascii="Arial" w:eastAsia="Calibri" w:hAnsi="Arial" w:cs="Arial"/>
              </w:rPr>
              <w:t>Целевые показатели</w:t>
            </w:r>
          </w:p>
        </w:tc>
        <w:tc>
          <w:tcPr>
            <w:tcW w:w="1275" w:type="dxa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shd w:val="clear" w:color="auto" w:fill="auto"/>
          </w:tcPr>
          <w:p w:rsidR="003D6362" w:rsidRPr="007902BE" w:rsidRDefault="003D6362" w:rsidP="00853D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7902BE" w:rsidRDefault="007902BE" w:rsidP="007902BE">
      <w:pPr>
        <w:rPr>
          <w:rFonts w:ascii="Arial" w:hAnsi="Arial" w:cs="Arial"/>
          <w:color w:val="000000"/>
        </w:rPr>
      </w:pPr>
    </w:p>
    <w:p w:rsidR="003D6362" w:rsidRPr="007902BE" w:rsidRDefault="003D6362" w:rsidP="007902BE">
      <w:pPr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</w:t>
      </w:r>
      <w:r w:rsidR="00775A4D" w:rsidRPr="007902BE">
        <w:rPr>
          <w:rFonts w:ascii="Arial" w:hAnsi="Arial" w:cs="Arial"/>
          <w:color w:val="000000"/>
        </w:rPr>
        <w:t xml:space="preserve">             </w:t>
      </w:r>
      <w:r w:rsidRPr="007902BE">
        <w:rPr>
          <w:rFonts w:ascii="Arial" w:hAnsi="Arial" w:cs="Arial"/>
          <w:color w:val="000000"/>
        </w:rPr>
        <w:t>Приложение № 2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</w:t>
      </w:r>
      <w:r w:rsidR="00775A4D" w:rsidRPr="007902BE">
        <w:rPr>
          <w:rFonts w:ascii="Arial" w:hAnsi="Arial" w:cs="Arial"/>
          <w:color w:val="000000"/>
        </w:rPr>
        <w:t xml:space="preserve">             </w:t>
      </w:r>
      <w:r w:rsidRPr="007902BE">
        <w:rPr>
          <w:rFonts w:ascii="Arial" w:hAnsi="Arial" w:cs="Arial"/>
          <w:color w:val="000000"/>
        </w:rPr>
        <w:t>к муниципальной программе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</w:t>
      </w:r>
      <w:r w:rsidR="00775A4D" w:rsidRPr="007902BE">
        <w:rPr>
          <w:rFonts w:ascii="Arial" w:hAnsi="Arial" w:cs="Arial"/>
          <w:color w:val="000000"/>
        </w:rPr>
        <w:t xml:space="preserve">            </w:t>
      </w:r>
      <w:r w:rsidRPr="007902BE">
        <w:rPr>
          <w:rFonts w:ascii="Arial" w:hAnsi="Arial" w:cs="Arial"/>
          <w:color w:val="000000"/>
        </w:rPr>
        <w:t>«Развитие похоронного дела на территории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</w:t>
      </w:r>
      <w:r w:rsidR="00775A4D" w:rsidRPr="007902BE">
        <w:rPr>
          <w:rFonts w:ascii="Arial" w:hAnsi="Arial" w:cs="Arial"/>
          <w:color w:val="000000"/>
        </w:rPr>
        <w:t xml:space="preserve">      </w:t>
      </w:r>
      <w:r w:rsidRPr="007902BE">
        <w:rPr>
          <w:rFonts w:ascii="Arial" w:hAnsi="Arial" w:cs="Arial"/>
          <w:color w:val="000000"/>
        </w:rPr>
        <w:t>городского округа Люберцы Московской области»</w:t>
      </w:r>
    </w:p>
    <w:p w:rsidR="003D6362" w:rsidRPr="007902BE" w:rsidRDefault="003D6362" w:rsidP="003D6362">
      <w:pPr>
        <w:jc w:val="center"/>
        <w:rPr>
          <w:rFonts w:ascii="Arial" w:hAnsi="Arial" w:cs="Arial"/>
          <w:b/>
          <w:color w:val="000000"/>
        </w:rPr>
      </w:pPr>
    </w:p>
    <w:p w:rsidR="003D6362" w:rsidRPr="007902BE" w:rsidRDefault="003D6362" w:rsidP="003D6362">
      <w:pPr>
        <w:jc w:val="center"/>
        <w:rPr>
          <w:rFonts w:ascii="Arial" w:hAnsi="Arial" w:cs="Arial"/>
          <w:b/>
          <w:color w:val="000000"/>
        </w:rPr>
      </w:pPr>
      <w:r w:rsidRPr="007902BE">
        <w:rPr>
          <w:rFonts w:ascii="Arial" w:hAnsi="Arial" w:cs="Arial"/>
          <w:b/>
          <w:color w:val="000000"/>
        </w:rPr>
        <w:t>Перечень мероприятий муниципальной программы</w:t>
      </w:r>
    </w:p>
    <w:p w:rsidR="003D6362" w:rsidRPr="007902BE" w:rsidRDefault="003D6362" w:rsidP="003D6362">
      <w:pPr>
        <w:jc w:val="center"/>
        <w:rPr>
          <w:rFonts w:ascii="Arial" w:hAnsi="Arial" w:cs="Arial"/>
          <w:b/>
          <w:color w:val="000000"/>
        </w:rPr>
      </w:pPr>
      <w:r w:rsidRPr="007902BE">
        <w:rPr>
          <w:rFonts w:ascii="Arial" w:hAnsi="Arial" w:cs="Arial"/>
          <w:b/>
          <w:color w:val="000000"/>
        </w:rPr>
        <w:t>«Развитие похоронного дела на территории городского округа Люберцы Московской области»</w:t>
      </w:r>
    </w:p>
    <w:p w:rsidR="003D6362" w:rsidRPr="007902BE" w:rsidRDefault="003D6362" w:rsidP="003D6362">
      <w:pPr>
        <w:jc w:val="center"/>
        <w:rPr>
          <w:rFonts w:ascii="Arial" w:hAnsi="Arial" w:cs="Arial"/>
          <w:b/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276"/>
        <w:gridCol w:w="709"/>
        <w:gridCol w:w="850"/>
        <w:gridCol w:w="1418"/>
        <w:gridCol w:w="1134"/>
        <w:gridCol w:w="1134"/>
        <w:gridCol w:w="1134"/>
        <w:gridCol w:w="1417"/>
        <w:gridCol w:w="1276"/>
        <w:gridCol w:w="1276"/>
        <w:gridCol w:w="1559"/>
      </w:tblGrid>
      <w:tr w:rsidR="003D6362" w:rsidRPr="007902BE" w:rsidTr="00853DC5">
        <w:trPr>
          <w:trHeight w:val="336"/>
        </w:trPr>
        <w:tc>
          <w:tcPr>
            <w:tcW w:w="70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7902BE">
              <w:rPr>
                <w:rFonts w:ascii="Arial" w:hAnsi="Arial" w:cs="Arial"/>
                <w:color w:val="000000"/>
              </w:rPr>
              <w:lastRenderedPageBreak/>
              <w:t>п</w:t>
            </w:r>
            <w:proofErr w:type="gramEnd"/>
            <w:r w:rsidRPr="007902BE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134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lastRenderedPageBreak/>
              <w:t>Меропр</w:t>
            </w:r>
            <w:r w:rsidRPr="007902BE">
              <w:rPr>
                <w:rFonts w:ascii="Arial" w:hAnsi="Arial" w:cs="Arial"/>
                <w:color w:val="000000"/>
              </w:rPr>
              <w:lastRenderedPageBreak/>
              <w:t>иятия программы/подпрограммы</w:t>
            </w:r>
          </w:p>
        </w:tc>
        <w:tc>
          <w:tcPr>
            <w:tcW w:w="1276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lastRenderedPageBreak/>
              <w:t>Источник</w:t>
            </w:r>
            <w:r w:rsidRPr="007902BE">
              <w:rPr>
                <w:rFonts w:ascii="Arial" w:hAnsi="Arial" w:cs="Arial"/>
                <w:color w:val="000000"/>
              </w:rPr>
              <w:lastRenderedPageBreak/>
              <w:t>и финансирования</w:t>
            </w:r>
          </w:p>
        </w:tc>
        <w:tc>
          <w:tcPr>
            <w:tcW w:w="70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lastRenderedPageBreak/>
              <w:t>Сро</w:t>
            </w:r>
            <w:r w:rsidRPr="007902BE">
              <w:rPr>
                <w:rFonts w:ascii="Arial" w:hAnsi="Arial" w:cs="Arial"/>
                <w:color w:val="000000"/>
              </w:rPr>
              <w:lastRenderedPageBreak/>
              <w:t>к исполнения мероприятия</w:t>
            </w:r>
          </w:p>
        </w:tc>
        <w:tc>
          <w:tcPr>
            <w:tcW w:w="850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lastRenderedPageBreak/>
              <w:t>Объе</w:t>
            </w:r>
            <w:r w:rsidRPr="007902BE">
              <w:rPr>
                <w:rFonts w:ascii="Arial" w:hAnsi="Arial" w:cs="Arial"/>
                <w:color w:val="000000"/>
              </w:rPr>
              <w:lastRenderedPageBreak/>
              <w:t>м финансирования мероприятия в году, предшествующему году начала реализации муниципальной программы (</w:t>
            </w:r>
            <w:proofErr w:type="spellStart"/>
            <w:r w:rsidRPr="007902BE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7902BE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7902BE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7902BE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1418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lastRenderedPageBreak/>
              <w:t xml:space="preserve">Всего </w:t>
            </w:r>
            <w:r w:rsidRPr="007902BE">
              <w:rPr>
                <w:rFonts w:ascii="Arial" w:hAnsi="Arial" w:cs="Arial"/>
                <w:color w:val="000000"/>
              </w:rPr>
              <w:lastRenderedPageBreak/>
              <w:t>(</w:t>
            </w:r>
            <w:proofErr w:type="spellStart"/>
            <w:r w:rsidRPr="007902BE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7902BE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7902BE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7902BE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lastRenderedPageBreak/>
              <w:t>Объем финансирования по годам, (</w:t>
            </w:r>
            <w:proofErr w:type="spellStart"/>
            <w:r w:rsidRPr="007902BE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7902BE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7902BE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7902BE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1276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7902BE">
              <w:rPr>
                <w:rFonts w:ascii="Arial" w:hAnsi="Arial" w:cs="Arial"/>
                <w:color w:val="000000"/>
              </w:rPr>
              <w:t>Ответств</w:t>
            </w:r>
            <w:r w:rsidRPr="007902BE">
              <w:rPr>
                <w:rFonts w:ascii="Arial" w:hAnsi="Arial" w:cs="Arial"/>
                <w:color w:val="000000"/>
              </w:rPr>
              <w:lastRenderedPageBreak/>
              <w:t>енный</w:t>
            </w:r>
            <w:proofErr w:type="gramEnd"/>
            <w:r w:rsidRPr="007902BE">
              <w:rPr>
                <w:rFonts w:ascii="Arial" w:hAnsi="Arial" w:cs="Arial"/>
                <w:color w:val="000000"/>
              </w:rPr>
              <w:t xml:space="preserve"> за выполнение мероприятия программы</w:t>
            </w:r>
          </w:p>
        </w:tc>
        <w:tc>
          <w:tcPr>
            <w:tcW w:w="155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lastRenderedPageBreak/>
              <w:t xml:space="preserve">Результаты </w:t>
            </w:r>
            <w:r w:rsidRPr="007902BE">
              <w:rPr>
                <w:rFonts w:ascii="Arial" w:hAnsi="Arial" w:cs="Arial"/>
                <w:color w:val="000000"/>
              </w:rPr>
              <w:lastRenderedPageBreak/>
              <w:t>выполнения мероприятия программы</w:t>
            </w:r>
          </w:p>
        </w:tc>
      </w:tr>
      <w:tr w:rsidR="003D6362" w:rsidRPr="007902BE" w:rsidTr="00853DC5">
        <w:trPr>
          <w:trHeight w:val="5062"/>
        </w:trPr>
        <w:tc>
          <w:tcPr>
            <w:tcW w:w="70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6362" w:rsidRPr="007902BE" w:rsidTr="00853DC5">
        <w:trPr>
          <w:trHeight w:val="2399"/>
        </w:trPr>
        <w:tc>
          <w:tcPr>
            <w:tcW w:w="70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lastRenderedPageBreak/>
              <w:t>1.</w:t>
            </w:r>
          </w:p>
        </w:tc>
        <w:tc>
          <w:tcPr>
            <w:tcW w:w="1134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Основное мероприятие 1 «</w:t>
            </w:r>
            <w:r w:rsidRPr="007902BE">
              <w:rPr>
                <w:rFonts w:ascii="Arial" w:hAnsi="Arial" w:cs="Arial"/>
                <w:color w:val="000000"/>
              </w:rPr>
              <w:t>Содержание мест захорон</w:t>
            </w:r>
            <w:r w:rsidRPr="007902BE">
              <w:rPr>
                <w:rFonts w:ascii="Arial" w:hAnsi="Arial" w:cs="Arial"/>
                <w:color w:val="000000"/>
              </w:rPr>
              <w:lastRenderedPageBreak/>
              <w:t>ения»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бюджета городского округа Люберцы Московской </w:t>
            </w:r>
            <w:r w:rsidRPr="007902BE">
              <w:rPr>
                <w:rFonts w:ascii="Arial" w:hAnsi="Arial" w:cs="Arial"/>
                <w:sz w:val="24"/>
                <w:szCs w:val="24"/>
              </w:rPr>
              <w:lastRenderedPageBreak/>
              <w:t xml:space="preserve">области </w:t>
            </w:r>
          </w:p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18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</w:rPr>
              <w:t>184953,74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</w:rPr>
              <w:t>43721,00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36741,00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37341,00</w:t>
            </w:r>
          </w:p>
        </w:tc>
        <w:tc>
          <w:tcPr>
            <w:tcW w:w="1417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  <w:tc>
          <w:tcPr>
            <w:tcW w:w="1276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 xml:space="preserve">Содержание территории кладбищ в соответствии с требованиями </w:t>
            </w:r>
            <w:r w:rsidRPr="007902BE">
              <w:rPr>
                <w:rFonts w:ascii="Arial" w:hAnsi="Arial" w:cs="Arial"/>
                <w:color w:val="000000"/>
              </w:rPr>
              <w:lastRenderedPageBreak/>
              <w:t>действующего законодательства и санитарными нормами и правилами</w:t>
            </w:r>
          </w:p>
        </w:tc>
      </w:tr>
      <w:tr w:rsidR="003D6362" w:rsidRPr="007902BE" w:rsidTr="00853DC5">
        <w:trPr>
          <w:trHeight w:val="640"/>
        </w:trPr>
        <w:tc>
          <w:tcPr>
            <w:tcW w:w="70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D6362" w:rsidRPr="007902BE" w:rsidRDefault="003D6362" w:rsidP="00853DC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902BE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0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18" w:type="dxa"/>
          </w:tcPr>
          <w:p w:rsidR="003D6362" w:rsidRPr="007902BE" w:rsidRDefault="003D6362" w:rsidP="007902BE">
            <w:pPr>
              <w:pStyle w:val="ConsPlusCell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</w:rPr>
              <w:t>184953,74</w:t>
            </w:r>
          </w:p>
        </w:tc>
        <w:tc>
          <w:tcPr>
            <w:tcW w:w="1134" w:type="dxa"/>
          </w:tcPr>
          <w:p w:rsidR="003D6362" w:rsidRPr="007902BE" w:rsidRDefault="003D6362" w:rsidP="007902BE">
            <w:pPr>
              <w:pStyle w:val="ConsPlusCell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</w:rPr>
              <w:t>43721,00</w:t>
            </w:r>
          </w:p>
        </w:tc>
        <w:tc>
          <w:tcPr>
            <w:tcW w:w="1134" w:type="dxa"/>
          </w:tcPr>
          <w:p w:rsidR="003D6362" w:rsidRPr="007902BE" w:rsidRDefault="003D6362" w:rsidP="007902BE">
            <w:pPr>
              <w:pStyle w:val="ConsPlusCell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36741,00</w:t>
            </w:r>
          </w:p>
        </w:tc>
        <w:tc>
          <w:tcPr>
            <w:tcW w:w="1134" w:type="dxa"/>
          </w:tcPr>
          <w:p w:rsidR="003D6362" w:rsidRPr="007902BE" w:rsidRDefault="003D6362" w:rsidP="007902BE">
            <w:pPr>
              <w:pStyle w:val="ConsPlusCell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37341,00</w:t>
            </w:r>
          </w:p>
        </w:tc>
        <w:tc>
          <w:tcPr>
            <w:tcW w:w="1417" w:type="dxa"/>
          </w:tcPr>
          <w:p w:rsidR="003D6362" w:rsidRPr="007902BE" w:rsidRDefault="003D6362" w:rsidP="007902BE">
            <w:pPr>
              <w:pStyle w:val="ConsPlusCell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  <w:tc>
          <w:tcPr>
            <w:tcW w:w="1276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6362" w:rsidRPr="007902BE" w:rsidTr="00853DC5">
        <w:trPr>
          <w:trHeight w:val="2317"/>
        </w:trPr>
        <w:tc>
          <w:tcPr>
            <w:tcW w:w="70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1.1.</w:t>
            </w:r>
          </w:p>
        </w:tc>
        <w:tc>
          <w:tcPr>
            <w:tcW w:w="1134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Мероприятие 1 «Содержание кладбищ городского округа Люберцы»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Московской области </w:t>
            </w: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18" w:type="dxa"/>
          </w:tcPr>
          <w:p w:rsidR="003D6362" w:rsidRPr="007902BE" w:rsidRDefault="003D6362" w:rsidP="007902B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109099,20</w:t>
            </w:r>
          </w:p>
        </w:tc>
        <w:tc>
          <w:tcPr>
            <w:tcW w:w="1134" w:type="dxa"/>
          </w:tcPr>
          <w:p w:rsidR="003D6362" w:rsidRPr="007902BE" w:rsidRDefault="003D6362" w:rsidP="007902B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22406,60</w:t>
            </w:r>
          </w:p>
        </w:tc>
        <w:tc>
          <w:tcPr>
            <w:tcW w:w="1134" w:type="dxa"/>
          </w:tcPr>
          <w:p w:rsidR="003D6362" w:rsidRPr="007902BE" w:rsidRDefault="003D6362" w:rsidP="007902B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22979,85</w:t>
            </w:r>
          </w:p>
        </w:tc>
        <w:tc>
          <w:tcPr>
            <w:tcW w:w="1134" w:type="dxa"/>
          </w:tcPr>
          <w:p w:rsidR="003D6362" w:rsidRPr="007902BE" w:rsidRDefault="003D6362" w:rsidP="007902B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23579,85</w:t>
            </w:r>
          </w:p>
        </w:tc>
        <w:tc>
          <w:tcPr>
            <w:tcW w:w="1417" w:type="dxa"/>
          </w:tcPr>
          <w:p w:rsidR="003D6362" w:rsidRPr="007902BE" w:rsidRDefault="003D6362" w:rsidP="007902B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20066,45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20066,45</w:t>
            </w:r>
          </w:p>
        </w:tc>
        <w:tc>
          <w:tcPr>
            <w:tcW w:w="1276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3D6362" w:rsidRPr="007902BE" w:rsidTr="00853DC5">
        <w:trPr>
          <w:trHeight w:val="977"/>
        </w:trPr>
        <w:tc>
          <w:tcPr>
            <w:tcW w:w="70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D6362" w:rsidRPr="007902BE" w:rsidRDefault="003D6362" w:rsidP="00853DC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902BE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0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18" w:type="dxa"/>
          </w:tcPr>
          <w:p w:rsidR="003D6362" w:rsidRPr="007902BE" w:rsidRDefault="003D6362" w:rsidP="007902B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109099,20</w:t>
            </w:r>
          </w:p>
        </w:tc>
        <w:tc>
          <w:tcPr>
            <w:tcW w:w="1134" w:type="dxa"/>
          </w:tcPr>
          <w:p w:rsidR="003D6362" w:rsidRPr="007902BE" w:rsidRDefault="003D6362" w:rsidP="007902B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22406,60</w:t>
            </w:r>
          </w:p>
        </w:tc>
        <w:tc>
          <w:tcPr>
            <w:tcW w:w="1134" w:type="dxa"/>
          </w:tcPr>
          <w:p w:rsidR="003D6362" w:rsidRPr="007902BE" w:rsidRDefault="003D6362" w:rsidP="007902B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22979,85</w:t>
            </w:r>
          </w:p>
        </w:tc>
        <w:tc>
          <w:tcPr>
            <w:tcW w:w="1134" w:type="dxa"/>
          </w:tcPr>
          <w:p w:rsidR="003D6362" w:rsidRPr="007902BE" w:rsidRDefault="003D6362" w:rsidP="007902B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23579,85</w:t>
            </w:r>
          </w:p>
        </w:tc>
        <w:tc>
          <w:tcPr>
            <w:tcW w:w="1417" w:type="dxa"/>
          </w:tcPr>
          <w:p w:rsidR="003D6362" w:rsidRPr="007902BE" w:rsidRDefault="003D6362" w:rsidP="007902BE">
            <w:pPr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20066,45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20066,45</w:t>
            </w:r>
          </w:p>
        </w:tc>
        <w:tc>
          <w:tcPr>
            <w:tcW w:w="1276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6362" w:rsidRPr="007902BE" w:rsidTr="00853DC5">
        <w:trPr>
          <w:trHeight w:val="3955"/>
        </w:trPr>
        <w:tc>
          <w:tcPr>
            <w:tcW w:w="70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lastRenderedPageBreak/>
              <w:t>1.2.</w:t>
            </w:r>
          </w:p>
        </w:tc>
        <w:tc>
          <w:tcPr>
            <w:tcW w:w="1134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 xml:space="preserve">Мероприятие 2 «Транспортировка в морг с мест обнаружения или происшествия умерших для производства судебно-медицинской экспертизы и </w:t>
            </w:r>
            <w:proofErr w:type="spellStart"/>
            <w:r w:rsidRPr="007902BE">
              <w:rPr>
                <w:rFonts w:ascii="Arial" w:hAnsi="Arial" w:cs="Arial"/>
              </w:rPr>
              <w:t>паталого</w:t>
            </w:r>
            <w:proofErr w:type="spellEnd"/>
            <w:r w:rsidRPr="007902BE">
              <w:rPr>
                <w:rFonts w:ascii="Arial" w:hAnsi="Arial" w:cs="Arial"/>
              </w:rPr>
              <w:t>-анатомического вскрытия»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Московской области </w:t>
            </w:r>
          </w:p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18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716,54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99,30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417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276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6362" w:rsidRPr="007902BE" w:rsidTr="00853DC5">
        <w:trPr>
          <w:trHeight w:val="3105"/>
        </w:trPr>
        <w:tc>
          <w:tcPr>
            <w:tcW w:w="70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D6362" w:rsidRPr="007902BE" w:rsidRDefault="003D6362" w:rsidP="00853DC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902BE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0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18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716,54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99,30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417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276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6362" w:rsidRPr="007902BE" w:rsidTr="00853DC5">
        <w:tc>
          <w:tcPr>
            <w:tcW w:w="70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1.3.</w:t>
            </w:r>
          </w:p>
        </w:tc>
        <w:tc>
          <w:tcPr>
            <w:tcW w:w="1134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Мероприятие 3 «Строительство колумбария»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 Московск</w:t>
            </w:r>
            <w:r w:rsidRPr="007902BE">
              <w:rPr>
                <w:rFonts w:ascii="Arial" w:hAnsi="Arial" w:cs="Arial"/>
                <w:sz w:val="24"/>
                <w:szCs w:val="24"/>
              </w:rPr>
              <w:lastRenderedPageBreak/>
              <w:t xml:space="preserve">ой области </w:t>
            </w: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18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988,50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988,50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417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76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</w:t>
            </w:r>
            <w:r w:rsidRPr="007902BE">
              <w:rPr>
                <w:rFonts w:ascii="Arial" w:hAnsi="Arial" w:cs="Arial"/>
                <w:color w:val="000000"/>
              </w:rPr>
              <w:lastRenderedPageBreak/>
              <w:t>ми действующего законодательства и санитарными нормами и правилами</w:t>
            </w:r>
          </w:p>
        </w:tc>
      </w:tr>
      <w:tr w:rsidR="003D6362" w:rsidRPr="007902BE" w:rsidTr="00853DC5">
        <w:trPr>
          <w:trHeight w:val="977"/>
        </w:trPr>
        <w:tc>
          <w:tcPr>
            <w:tcW w:w="70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D6362" w:rsidRPr="007902BE" w:rsidRDefault="003D6362" w:rsidP="00853DC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902BE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988,50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988,50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76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6362" w:rsidRPr="007902BE" w:rsidTr="00853DC5">
        <w:trPr>
          <w:trHeight w:val="3248"/>
        </w:trPr>
        <w:tc>
          <w:tcPr>
            <w:tcW w:w="70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1.4.</w:t>
            </w:r>
          </w:p>
        </w:tc>
        <w:tc>
          <w:tcPr>
            <w:tcW w:w="1134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Мероприятие 4 «Обеспечение деятельности МУ «Люберецкая ритуальная служба»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902BE">
              <w:rPr>
                <w:sz w:val="24"/>
                <w:szCs w:val="24"/>
              </w:rPr>
              <w:t>Средства бюджета городского округа Люберцы Московской области</w:t>
            </w: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66348,19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12425,30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13606,84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13606,84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13354,61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13354,61</w:t>
            </w:r>
          </w:p>
        </w:tc>
        <w:tc>
          <w:tcPr>
            <w:tcW w:w="1276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3D6362" w:rsidRPr="007902BE" w:rsidTr="00853DC5">
        <w:tc>
          <w:tcPr>
            <w:tcW w:w="70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3D6362" w:rsidRPr="007902BE" w:rsidRDefault="003D6362" w:rsidP="00853DC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902BE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0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18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66348,20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12425,30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13606,84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13606,84</w:t>
            </w:r>
          </w:p>
        </w:tc>
        <w:tc>
          <w:tcPr>
            <w:tcW w:w="1417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13354,61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13354,61</w:t>
            </w:r>
          </w:p>
        </w:tc>
        <w:tc>
          <w:tcPr>
            <w:tcW w:w="1276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6362" w:rsidRPr="007902BE" w:rsidTr="00853DC5">
        <w:trPr>
          <w:trHeight w:val="1316"/>
        </w:trPr>
        <w:tc>
          <w:tcPr>
            <w:tcW w:w="70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1.5.</w:t>
            </w:r>
          </w:p>
        </w:tc>
        <w:tc>
          <w:tcPr>
            <w:tcW w:w="1134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Мероприятие 5 «Расходы на проведение инвентаризации муниципальны</w:t>
            </w:r>
            <w:r w:rsidRPr="007902BE">
              <w:rPr>
                <w:rFonts w:ascii="Arial" w:hAnsi="Arial" w:cs="Arial"/>
              </w:rPr>
              <w:lastRenderedPageBreak/>
              <w:t>х кладбищ, расположенных в городском округе Люберцы»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бюджета городского округа Люберцы Московской области </w:t>
            </w:r>
          </w:p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18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7801,30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7801,30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417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76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 xml:space="preserve">Содержание территории кладбищ в соответствии с требованиями действующего </w:t>
            </w:r>
            <w:r w:rsidRPr="007902BE">
              <w:rPr>
                <w:rFonts w:ascii="Arial" w:hAnsi="Arial" w:cs="Arial"/>
                <w:color w:val="000000"/>
              </w:rPr>
              <w:lastRenderedPageBreak/>
              <w:t>законодательства и санитарными нормами и правилами</w:t>
            </w:r>
          </w:p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6362" w:rsidRPr="007902BE" w:rsidTr="00853DC5">
        <w:trPr>
          <w:trHeight w:val="1316"/>
        </w:trPr>
        <w:tc>
          <w:tcPr>
            <w:tcW w:w="70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3D6362" w:rsidRPr="007902BE" w:rsidRDefault="003D6362" w:rsidP="00853DC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902BE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0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418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7801,30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7801,30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417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276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D6362" w:rsidRPr="007902BE" w:rsidTr="00853DC5">
        <w:trPr>
          <w:trHeight w:val="1316"/>
        </w:trPr>
        <w:tc>
          <w:tcPr>
            <w:tcW w:w="70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b/>
              </w:rPr>
            </w:pPr>
            <w:r w:rsidRPr="007902BE">
              <w:rPr>
                <w:rFonts w:ascii="Arial" w:hAnsi="Arial" w:cs="Arial"/>
                <w:b/>
              </w:rPr>
              <w:t>ИТОГО ПО ПРОГРАММЕ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Московской области </w:t>
            </w:r>
          </w:p>
          <w:p w:rsidR="003D6362" w:rsidRPr="007902BE" w:rsidRDefault="003D6362" w:rsidP="00853DC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850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902BE">
              <w:rPr>
                <w:rFonts w:ascii="Arial" w:hAnsi="Arial" w:cs="Arial"/>
                <w:b/>
                <w:color w:val="000000"/>
              </w:rPr>
              <w:t>-</w:t>
            </w:r>
          </w:p>
        </w:tc>
        <w:tc>
          <w:tcPr>
            <w:tcW w:w="1418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184953,74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4372,00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36741,00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37341,00</w:t>
            </w:r>
          </w:p>
        </w:tc>
        <w:tc>
          <w:tcPr>
            <w:tcW w:w="1417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33575,37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33575,37</w:t>
            </w:r>
          </w:p>
        </w:tc>
        <w:tc>
          <w:tcPr>
            <w:tcW w:w="1276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3D6362" w:rsidRPr="007902BE" w:rsidTr="00853DC5">
        <w:trPr>
          <w:trHeight w:val="1316"/>
        </w:trPr>
        <w:tc>
          <w:tcPr>
            <w:tcW w:w="70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34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D6362" w:rsidRPr="007902BE" w:rsidRDefault="003D6362" w:rsidP="00853DC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902BE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0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902BE">
              <w:rPr>
                <w:rFonts w:ascii="Arial" w:hAnsi="Arial" w:cs="Arial"/>
                <w:b/>
                <w:color w:val="000000"/>
              </w:rPr>
              <w:t>-</w:t>
            </w:r>
          </w:p>
        </w:tc>
        <w:tc>
          <w:tcPr>
            <w:tcW w:w="1418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184953,74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43721,00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36741,00</w:t>
            </w:r>
          </w:p>
        </w:tc>
        <w:tc>
          <w:tcPr>
            <w:tcW w:w="1134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37341,00</w:t>
            </w:r>
          </w:p>
        </w:tc>
        <w:tc>
          <w:tcPr>
            <w:tcW w:w="1417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33575,37</w:t>
            </w:r>
          </w:p>
        </w:tc>
        <w:tc>
          <w:tcPr>
            <w:tcW w:w="1276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color w:val="000000"/>
              </w:rPr>
            </w:pPr>
            <w:r w:rsidRPr="007902BE">
              <w:rPr>
                <w:rFonts w:ascii="Arial" w:hAnsi="Arial" w:cs="Arial"/>
                <w:color w:val="000000"/>
              </w:rPr>
              <w:t>33575,37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3D6362" w:rsidRPr="007902BE" w:rsidRDefault="003D6362" w:rsidP="003D6362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  <w:sectPr w:rsidR="003D6362" w:rsidRPr="007902BE" w:rsidSect="00D238E7">
          <w:pgSz w:w="16838" w:h="11906" w:orient="landscape"/>
          <w:pgMar w:top="1135" w:right="678" w:bottom="568" w:left="1418" w:header="708" w:footer="708" w:gutter="0"/>
          <w:cols w:space="708"/>
          <w:docGrid w:linePitch="360"/>
        </w:sectPr>
      </w:pP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lastRenderedPageBreak/>
        <w:t xml:space="preserve">                                                             </w:t>
      </w:r>
      <w:r w:rsidR="00775A4D" w:rsidRPr="007902BE">
        <w:rPr>
          <w:rFonts w:ascii="Arial" w:hAnsi="Arial" w:cs="Arial"/>
          <w:color w:val="000000"/>
        </w:rPr>
        <w:t xml:space="preserve">                   </w:t>
      </w:r>
      <w:r w:rsidRPr="007902BE">
        <w:rPr>
          <w:rFonts w:ascii="Arial" w:hAnsi="Arial" w:cs="Arial"/>
          <w:color w:val="000000"/>
        </w:rPr>
        <w:t>Приложение № 3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                                                      </w:t>
      </w:r>
      <w:r w:rsidR="00775A4D" w:rsidRPr="007902BE">
        <w:rPr>
          <w:rFonts w:ascii="Arial" w:hAnsi="Arial" w:cs="Arial"/>
          <w:color w:val="000000"/>
        </w:rPr>
        <w:t xml:space="preserve">                   </w:t>
      </w:r>
      <w:r w:rsidRPr="007902BE">
        <w:rPr>
          <w:rFonts w:ascii="Arial" w:hAnsi="Arial" w:cs="Arial"/>
          <w:color w:val="000000"/>
        </w:rPr>
        <w:t>к муниципальной программе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                                                      </w:t>
      </w:r>
      <w:r w:rsidR="00775A4D" w:rsidRPr="007902BE">
        <w:rPr>
          <w:rFonts w:ascii="Arial" w:hAnsi="Arial" w:cs="Arial"/>
          <w:color w:val="000000"/>
        </w:rPr>
        <w:t xml:space="preserve">                  </w:t>
      </w:r>
      <w:r w:rsidRPr="007902BE">
        <w:rPr>
          <w:rFonts w:ascii="Arial" w:hAnsi="Arial" w:cs="Arial"/>
          <w:color w:val="000000"/>
        </w:rPr>
        <w:t xml:space="preserve">«Развитие похоронного дела 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                                                      </w:t>
      </w:r>
      <w:r w:rsidR="00775A4D" w:rsidRPr="007902BE">
        <w:rPr>
          <w:rFonts w:ascii="Arial" w:hAnsi="Arial" w:cs="Arial"/>
          <w:color w:val="000000"/>
        </w:rPr>
        <w:t xml:space="preserve">                  </w:t>
      </w:r>
      <w:r w:rsidRPr="007902BE">
        <w:rPr>
          <w:rFonts w:ascii="Arial" w:hAnsi="Arial" w:cs="Arial"/>
          <w:color w:val="000000"/>
        </w:rPr>
        <w:t xml:space="preserve">на территории </w:t>
      </w:r>
      <w:proofErr w:type="gramStart"/>
      <w:r w:rsidRPr="007902BE">
        <w:rPr>
          <w:rFonts w:ascii="Arial" w:hAnsi="Arial" w:cs="Arial"/>
          <w:color w:val="000000"/>
        </w:rPr>
        <w:t>городского</w:t>
      </w:r>
      <w:proofErr w:type="gramEnd"/>
      <w:r w:rsidRPr="007902BE">
        <w:rPr>
          <w:rFonts w:ascii="Arial" w:hAnsi="Arial" w:cs="Arial"/>
          <w:color w:val="000000"/>
        </w:rPr>
        <w:t xml:space="preserve"> 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7902BE">
        <w:rPr>
          <w:rFonts w:ascii="Arial" w:hAnsi="Arial" w:cs="Arial"/>
          <w:color w:val="000000"/>
        </w:rPr>
        <w:t xml:space="preserve">                                                             </w:t>
      </w:r>
      <w:r w:rsidR="00775A4D" w:rsidRPr="007902BE">
        <w:rPr>
          <w:rFonts w:ascii="Arial" w:hAnsi="Arial" w:cs="Arial"/>
          <w:color w:val="000000"/>
        </w:rPr>
        <w:t xml:space="preserve">                  </w:t>
      </w:r>
      <w:r w:rsidRPr="007902BE">
        <w:rPr>
          <w:rFonts w:ascii="Arial" w:hAnsi="Arial" w:cs="Arial"/>
          <w:color w:val="000000"/>
        </w:rPr>
        <w:t>округа Люберцы Московской области»</w:t>
      </w:r>
    </w:p>
    <w:p w:rsidR="003D6362" w:rsidRPr="007902BE" w:rsidRDefault="003D6362" w:rsidP="003D6362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b/>
          <w:color w:val="000000"/>
        </w:rPr>
      </w:pPr>
    </w:p>
    <w:p w:rsidR="003D6362" w:rsidRPr="007902BE" w:rsidRDefault="003D6362" w:rsidP="003D63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902BE">
        <w:rPr>
          <w:rFonts w:ascii="Arial" w:hAnsi="Arial" w:cs="Arial"/>
          <w:b/>
        </w:rPr>
        <w:t xml:space="preserve">Методика </w:t>
      </w:r>
      <w:proofErr w:type="gramStart"/>
      <w:r w:rsidRPr="007902BE">
        <w:rPr>
          <w:rFonts w:ascii="Arial" w:hAnsi="Arial" w:cs="Arial"/>
          <w:b/>
        </w:rPr>
        <w:t>расчета значений показателей оценки эффективности</w:t>
      </w:r>
      <w:proofErr w:type="gramEnd"/>
    </w:p>
    <w:p w:rsidR="003D6362" w:rsidRPr="007902BE" w:rsidRDefault="003D6362" w:rsidP="003D63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902BE">
        <w:rPr>
          <w:rFonts w:ascii="Arial" w:hAnsi="Arial" w:cs="Arial"/>
          <w:b/>
        </w:rPr>
        <w:t xml:space="preserve">реализации муниципальной  программы </w:t>
      </w:r>
    </w:p>
    <w:p w:rsidR="003D6362" w:rsidRPr="007902BE" w:rsidRDefault="003D6362" w:rsidP="003D63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902BE">
        <w:rPr>
          <w:rFonts w:ascii="Arial" w:hAnsi="Arial" w:cs="Arial"/>
          <w:b/>
        </w:rPr>
        <w:t>«Развитие похоронного дела на территории городского округа Люберцы Московской области»</w:t>
      </w:r>
    </w:p>
    <w:p w:rsidR="003D6362" w:rsidRPr="007902BE" w:rsidRDefault="003D6362" w:rsidP="003D636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902BE">
        <w:rPr>
          <w:rFonts w:ascii="Arial" w:hAnsi="Arial" w:cs="Arial"/>
        </w:rPr>
        <w:t xml:space="preserve">       Методика оценки эффективности реализации муниципальной программы определяет алгоритм оценки результативности и эффективности программы в процессе и по итогам ее реализации.</w:t>
      </w:r>
    </w:p>
    <w:p w:rsidR="003D6362" w:rsidRPr="007902BE" w:rsidRDefault="003D6362" w:rsidP="003D636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902BE">
        <w:rPr>
          <w:rFonts w:ascii="Arial" w:hAnsi="Arial" w:cs="Arial"/>
        </w:rPr>
        <w:t xml:space="preserve">       Оценка эффективности реализации муниципальной программы осуществляется с учетом количественных и качественных целевых показателей.</w:t>
      </w:r>
    </w:p>
    <w:p w:rsidR="003D6362" w:rsidRPr="007902BE" w:rsidRDefault="003D6362" w:rsidP="003D636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902BE">
        <w:rPr>
          <w:rFonts w:ascii="Arial" w:hAnsi="Arial" w:cs="Arial"/>
        </w:rPr>
        <w:t xml:space="preserve">       Под результативностью понимается степень </w:t>
      </w:r>
      <w:proofErr w:type="gramStart"/>
      <w:r w:rsidRPr="007902BE">
        <w:rPr>
          <w:rFonts w:ascii="Arial" w:hAnsi="Arial" w:cs="Arial"/>
        </w:rPr>
        <w:t>достижения запланированного уровня нефинансовых результатов реализации программы</w:t>
      </w:r>
      <w:proofErr w:type="gramEnd"/>
      <w:r w:rsidRPr="007902BE">
        <w:rPr>
          <w:rFonts w:ascii="Arial" w:hAnsi="Arial" w:cs="Arial"/>
        </w:rPr>
        <w:t>.</w:t>
      </w:r>
    </w:p>
    <w:p w:rsidR="003D6362" w:rsidRPr="007902BE" w:rsidRDefault="003D6362" w:rsidP="003D636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902BE">
        <w:rPr>
          <w:rFonts w:ascii="Arial" w:hAnsi="Arial" w:cs="Arial"/>
        </w:rPr>
        <w:t xml:space="preserve">       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3D6362" w:rsidRPr="007902BE" w:rsidRDefault="003D6362" w:rsidP="003D636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902BE">
        <w:rPr>
          <w:rFonts w:ascii="Arial" w:hAnsi="Arial" w:cs="Arial"/>
        </w:rPr>
        <w:t>Индекс результативности программы определяется по формуле: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 w:rsidRPr="007902BE">
        <w:rPr>
          <w:rFonts w:ascii="Arial" w:hAnsi="Arial" w:cs="Arial"/>
          <w:sz w:val="24"/>
          <w:szCs w:val="24"/>
          <w:lang w:val="en-US"/>
        </w:rPr>
        <w:t>I</w:t>
      </w:r>
      <w:r w:rsidRPr="007902BE">
        <w:rPr>
          <w:rFonts w:ascii="Arial" w:hAnsi="Arial" w:cs="Arial"/>
          <w:sz w:val="24"/>
          <w:szCs w:val="24"/>
        </w:rPr>
        <w:t>р</w:t>
      </w:r>
      <w:r w:rsidRPr="007902BE">
        <w:rPr>
          <w:rFonts w:ascii="Arial" w:hAnsi="Arial" w:cs="Arial"/>
          <w:sz w:val="24"/>
          <w:szCs w:val="24"/>
          <w:lang w:val="en-US"/>
        </w:rPr>
        <w:t xml:space="preserve"> = SUM (</w:t>
      </w:r>
      <w:proofErr w:type="gramStart"/>
      <w:r w:rsidRPr="007902BE">
        <w:rPr>
          <w:rFonts w:ascii="Arial" w:hAnsi="Arial" w:cs="Arial"/>
          <w:sz w:val="24"/>
          <w:szCs w:val="24"/>
          <w:lang w:val="en-US"/>
        </w:rPr>
        <w:t>M</w:t>
      </w:r>
      <w:r w:rsidRPr="007902BE">
        <w:rPr>
          <w:rFonts w:ascii="Arial" w:hAnsi="Arial" w:cs="Arial"/>
          <w:sz w:val="24"/>
          <w:szCs w:val="24"/>
        </w:rPr>
        <w:t>п</w:t>
      </w:r>
      <w:r w:rsidRPr="007902BE">
        <w:rPr>
          <w:rFonts w:ascii="Arial" w:hAnsi="Arial" w:cs="Arial"/>
          <w:sz w:val="24"/>
          <w:szCs w:val="24"/>
          <w:lang w:val="en-US"/>
        </w:rPr>
        <w:t xml:space="preserve">  x</w:t>
      </w:r>
      <w:proofErr w:type="gramEnd"/>
      <w:r w:rsidRPr="007902BE">
        <w:rPr>
          <w:rFonts w:ascii="Arial" w:hAnsi="Arial" w:cs="Arial"/>
          <w:sz w:val="24"/>
          <w:szCs w:val="24"/>
          <w:lang w:val="en-US"/>
        </w:rPr>
        <w:t xml:space="preserve"> S), </w:t>
      </w:r>
      <w:r w:rsidRPr="007902BE">
        <w:rPr>
          <w:rFonts w:ascii="Arial" w:hAnsi="Arial" w:cs="Arial"/>
          <w:sz w:val="24"/>
          <w:szCs w:val="24"/>
        </w:rPr>
        <w:t>где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3D6362" w:rsidRPr="007902BE" w:rsidRDefault="003D6362" w:rsidP="003D63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I </w:t>
      </w:r>
      <w:proofErr w:type="gramStart"/>
      <w:r w:rsidRPr="007902BE">
        <w:rPr>
          <w:rFonts w:ascii="Arial" w:hAnsi="Arial" w:cs="Arial"/>
          <w:sz w:val="24"/>
          <w:szCs w:val="24"/>
        </w:rPr>
        <w:t>р-</w:t>
      </w:r>
      <w:proofErr w:type="gramEnd"/>
      <w:r w:rsidRPr="007902BE">
        <w:rPr>
          <w:rFonts w:ascii="Arial" w:hAnsi="Arial" w:cs="Arial"/>
          <w:sz w:val="24"/>
          <w:szCs w:val="24"/>
        </w:rPr>
        <w:t xml:space="preserve"> индекс результативности программы;</w:t>
      </w:r>
    </w:p>
    <w:p w:rsidR="003D6362" w:rsidRPr="007902BE" w:rsidRDefault="003D6362" w:rsidP="003D63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S - соотношение  достигнутых  и  плановых результатов целевых  значений</w:t>
      </w:r>
    </w:p>
    <w:p w:rsidR="003D6362" w:rsidRPr="007902BE" w:rsidRDefault="003D6362" w:rsidP="003D63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>показателей. Соотношение рассчитывается по формуле: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S = </w:t>
      </w:r>
      <w:proofErr w:type="spellStart"/>
      <w:proofErr w:type="gramStart"/>
      <w:r w:rsidRPr="007902BE">
        <w:rPr>
          <w:rFonts w:ascii="Arial" w:hAnsi="Arial" w:cs="Arial"/>
          <w:sz w:val="24"/>
          <w:szCs w:val="24"/>
        </w:rPr>
        <w:t>R</w:t>
      </w:r>
      <w:proofErr w:type="gramEnd"/>
      <w:r w:rsidRPr="007902BE">
        <w:rPr>
          <w:rFonts w:ascii="Arial" w:hAnsi="Arial" w:cs="Arial"/>
          <w:sz w:val="24"/>
          <w:szCs w:val="24"/>
        </w:rPr>
        <w:t>ф</w:t>
      </w:r>
      <w:proofErr w:type="spellEnd"/>
      <w:r w:rsidRPr="007902BE">
        <w:rPr>
          <w:rFonts w:ascii="Arial" w:hAnsi="Arial" w:cs="Arial"/>
          <w:sz w:val="24"/>
          <w:szCs w:val="24"/>
        </w:rPr>
        <w:t xml:space="preserve">  /</w:t>
      </w:r>
      <w:proofErr w:type="spellStart"/>
      <w:r w:rsidRPr="007902BE">
        <w:rPr>
          <w:rFonts w:ascii="Arial" w:hAnsi="Arial" w:cs="Arial"/>
          <w:sz w:val="24"/>
          <w:szCs w:val="24"/>
        </w:rPr>
        <w:t>Rп</w:t>
      </w:r>
      <w:proofErr w:type="spellEnd"/>
      <w:r w:rsidRPr="007902BE">
        <w:rPr>
          <w:rFonts w:ascii="Arial" w:hAnsi="Arial" w:cs="Arial"/>
          <w:sz w:val="24"/>
          <w:szCs w:val="24"/>
        </w:rPr>
        <w:t xml:space="preserve">, 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902BE">
        <w:rPr>
          <w:rFonts w:ascii="Arial" w:hAnsi="Arial" w:cs="Arial"/>
          <w:sz w:val="24"/>
          <w:szCs w:val="24"/>
        </w:rPr>
        <w:t>R</w:t>
      </w:r>
      <w:proofErr w:type="gramEnd"/>
      <w:r w:rsidRPr="007902BE">
        <w:rPr>
          <w:rFonts w:ascii="Arial" w:hAnsi="Arial" w:cs="Arial"/>
          <w:sz w:val="24"/>
          <w:szCs w:val="24"/>
        </w:rPr>
        <w:t>ф</w:t>
      </w:r>
      <w:proofErr w:type="spellEnd"/>
      <w:r w:rsidRPr="007902BE">
        <w:rPr>
          <w:rFonts w:ascii="Arial" w:hAnsi="Arial" w:cs="Arial"/>
          <w:sz w:val="24"/>
          <w:szCs w:val="24"/>
        </w:rPr>
        <w:t xml:space="preserve"> - фактическое значение показателей, характеризующих достижение цели за соответствующий год;</w:t>
      </w:r>
    </w:p>
    <w:p w:rsidR="003D6362" w:rsidRPr="007902BE" w:rsidRDefault="003D6362" w:rsidP="003D6362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 w:rsidRPr="007902BE">
        <w:rPr>
          <w:rFonts w:ascii="Arial" w:hAnsi="Arial" w:cs="Arial"/>
          <w:sz w:val="24"/>
          <w:szCs w:val="24"/>
        </w:rPr>
        <w:t>R</w:t>
      </w:r>
      <w:proofErr w:type="gramStart"/>
      <w:r w:rsidRPr="007902BE">
        <w:rPr>
          <w:rFonts w:ascii="Arial" w:hAnsi="Arial" w:cs="Arial"/>
          <w:sz w:val="24"/>
          <w:szCs w:val="24"/>
        </w:rPr>
        <w:t>п</w:t>
      </w:r>
      <w:proofErr w:type="spellEnd"/>
      <w:r w:rsidRPr="007902BE">
        <w:rPr>
          <w:rFonts w:ascii="Arial" w:hAnsi="Arial" w:cs="Arial"/>
          <w:sz w:val="24"/>
          <w:szCs w:val="24"/>
        </w:rPr>
        <w:t>-</w:t>
      </w:r>
      <w:proofErr w:type="gramEnd"/>
      <w:r w:rsidRPr="007902BE">
        <w:rPr>
          <w:rFonts w:ascii="Arial" w:hAnsi="Arial" w:cs="Arial"/>
          <w:sz w:val="24"/>
          <w:szCs w:val="24"/>
        </w:rPr>
        <w:t xml:space="preserve"> планируемое значение показателей, характеризующих достижение цели за соответствующий год (согласно приложению № 2 к программе);</w:t>
      </w:r>
    </w:p>
    <w:p w:rsidR="003D6362" w:rsidRPr="007902BE" w:rsidRDefault="003D6362" w:rsidP="003D636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r w:rsidRPr="007902BE">
        <w:rPr>
          <w:rFonts w:ascii="Arial" w:hAnsi="Arial" w:cs="Arial"/>
          <w:sz w:val="24"/>
          <w:szCs w:val="24"/>
        </w:rPr>
        <w:t>M</w:t>
      </w:r>
      <w:proofErr w:type="gramStart"/>
      <w:r w:rsidRPr="007902BE">
        <w:rPr>
          <w:rFonts w:ascii="Arial" w:hAnsi="Arial" w:cs="Arial"/>
          <w:sz w:val="24"/>
          <w:szCs w:val="24"/>
        </w:rPr>
        <w:t>п</w:t>
      </w:r>
      <w:proofErr w:type="spellEnd"/>
      <w:r w:rsidRPr="007902BE">
        <w:rPr>
          <w:rFonts w:ascii="Arial" w:hAnsi="Arial" w:cs="Arial"/>
          <w:sz w:val="24"/>
          <w:szCs w:val="24"/>
        </w:rPr>
        <w:t>-</w:t>
      </w:r>
      <w:proofErr w:type="gramEnd"/>
      <w:r w:rsidRPr="007902BE">
        <w:rPr>
          <w:rFonts w:ascii="Arial" w:hAnsi="Arial" w:cs="Arial"/>
          <w:sz w:val="24"/>
          <w:szCs w:val="24"/>
        </w:rPr>
        <w:t xml:space="preserve"> весовое значение показателя  (вес  показателя), характеризующего программу. Вес показателя рассчитывается по формуле: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902BE">
        <w:rPr>
          <w:rFonts w:ascii="Arial" w:hAnsi="Arial" w:cs="Arial"/>
          <w:sz w:val="24"/>
          <w:szCs w:val="24"/>
        </w:rPr>
        <w:t>M</w:t>
      </w:r>
      <w:proofErr w:type="gramEnd"/>
      <w:r w:rsidRPr="007902BE">
        <w:rPr>
          <w:rFonts w:ascii="Arial" w:hAnsi="Arial" w:cs="Arial"/>
          <w:sz w:val="24"/>
          <w:szCs w:val="24"/>
        </w:rPr>
        <w:t>п</w:t>
      </w:r>
      <w:proofErr w:type="spellEnd"/>
      <w:r w:rsidRPr="007902BE">
        <w:rPr>
          <w:rFonts w:ascii="Arial" w:hAnsi="Arial" w:cs="Arial"/>
          <w:sz w:val="24"/>
          <w:szCs w:val="24"/>
        </w:rPr>
        <w:t xml:space="preserve"> = 1 / N, где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N = 2 - общее число показателей, характеризующих выполнение программы </w:t>
      </w:r>
      <w:r w:rsidRPr="007902BE">
        <w:rPr>
          <w:rFonts w:ascii="Arial" w:hAnsi="Arial" w:cs="Arial"/>
          <w:sz w:val="24"/>
          <w:szCs w:val="24"/>
        </w:rPr>
        <w:br/>
        <w:t>(согласно приложению № 2 к программе).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 Под эффективностью понимается отношение затрат на достижение (фактических) нефинансовых результатов реализации программы к планируемым затратам программы.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 Эффективность программы определяется по индексу эффективности.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>Индекс эффективности программы определяется по формуле: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 w:rsidRPr="007902BE">
        <w:rPr>
          <w:rFonts w:ascii="Arial" w:hAnsi="Arial" w:cs="Arial"/>
          <w:sz w:val="24"/>
          <w:szCs w:val="24"/>
          <w:lang w:val="en-US"/>
        </w:rPr>
        <w:t xml:space="preserve">I </w:t>
      </w:r>
      <w:proofErr w:type="gramStart"/>
      <w:r w:rsidRPr="007902BE">
        <w:rPr>
          <w:rFonts w:ascii="Arial" w:hAnsi="Arial" w:cs="Arial"/>
          <w:sz w:val="24"/>
          <w:szCs w:val="24"/>
        </w:rPr>
        <w:t>э</w:t>
      </w:r>
      <w:r w:rsidRPr="007902BE">
        <w:rPr>
          <w:rFonts w:ascii="Arial" w:hAnsi="Arial" w:cs="Arial"/>
          <w:sz w:val="24"/>
          <w:szCs w:val="24"/>
          <w:lang w:val="en-US"/>
        </w:rPr>
        <w:t xml:space="preserve">  =</w:t>
      </w:r>
      <w:proofErr w:type="gramEnd"/>
      <w:r w:rsidRPr="007902BE">
        <w:rPr>
          <w:rFonts w:ascii="Arial" w:hAnsi="Arial" w:cs="Arial"/>
          <w:sz w:val="24"/>
          <w:szCs w:val="24"/>
          <w:lang w:val="en-US"/>
        </w:rPr>
        <w:t xml:space="preserve"> (V</w:t>
      </w:r>
      <w:r w:rsidRPr="007902BE">
        <w:rPr>
          <w:rFonts w:ascii="Arial" w:hAnsi="Arial" w:cs="Arial"/>
          <w:sz w:val="24"/>
          <w:szCs w:val="24"/>
        </w:rPr>
        <w:t>ф</w:t>
      </w:r>
      <w:r w:rsidRPr="007902BE">
        <w:rPr>
          <w:rFonts w:ascii="Arial" w:hAnsi="Arial" w:cs="Arial"/>
          <w:sz w:val="24"/>
          <w:szCs w:val="24"/>
          <w:lang w:val="en-US"/>
        </w:rPr>
        <w:t xml:space="preserve">  x I </w:t>
      </w:r>
      <w:r w:rsidRPr="007902BE">
        <w:rPr>
          <w:rFonts w:ascii="Arial" w:hAnsi="Arial" w:cs="Arial"/>
          <w:sz w:val="24"/>
          <w:szCs w:val="24"/>
        </w:rPr>
        <w:t>р</w:t>
      </w:r>
      <w:r w:rsidRPr="007902BE">
        <w:rPr>
          <w:rFonts w:ascii="Arial" w:hAnsi="Arial" w:cs="Arial"/>
          <w:sz w:val="24"/>
          <w:szCs w:val="24"/>
          <w:lang w:val="en-US"/>
        </w:rPr>
        <w:t>) / V</w:t>
      </w:r>
      <w:r w:rsidRPr="007902BE">
        <w:rPr>
          <w:rFonts w:ascii="Arial" w:hAnsi="Arial" w:cs="Arial"/>
          <w:sz w:val="24"/>
          <w:szCs w:val="24"/>
        </w:rPr>
        <w:t>п</w:t>
      </w:r>
      <w:r w:rsidRPr="007902BE">
        <w:rPr>
          <w:rFonts w:ascii="Arial" w:hAnsi="Arial" w:cs="Arial"/>
          <w:sz w:val="24"/>
          <w:szCs w:val="24"/>
          <w:lang w:val="en-US"/>
        </w:rPr>
        <w:t xml:space="preserve"> , </w:t>
      </w:r>
      <w:r w:rsidRPr="007902BE">
        <w:rPr>
          <w:rFonts w:ascii="Arial" w:hAnsi="Arial" w:cs="Arial"/>
          <w:sz w:val="24"/>
          <w:szCs w:val="24"/>
        </w:rPr>
        <w:t>где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902BE">
        <w:rPr>
          <w:rFonts w:ascii="Arial" w:hAnsi="Arial" w:cs="Arial"/>
          <w:sz w:val="24"/>
          <w:szCs w:val="24"/>
        </w:rPr>
        <w:t>I</w:t>
      </w:r>
      <w:proofErr w:type="gramEnd"/>
      <w:r w:rsidRPr="007902BE">
        <w:rPr>
          <w:rFonts w:ascii="Arial" w:hAnsi="Arial" w:cs="Arial"/>
          <w:sz w:val="24"/>
          <w:szCs w:val="24"/>
        </w:rPr>
        <w:t>э</w:t>
      </w:r>
      <w:proofErr w:type="spellEnd"/>
      <w:r w:rsidRPr="007902BE">
        <w:rPr>
          <w:rFonts w:ascii="Arial" w:hAnsi="Arial" w:cs="Arial"/>
          <w:sz w:val="24"/>
          <w:szCs w:val="24"/>
        </w:rPr>
        <w:t xml:space="preserve">  - индекс эффективности программы;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902BE">
        <w:rPr>
          <w:rFonts w:ascii="Arial" w:hAnsi="Arial" w:cs="Arial"/>
          <w:sz w:val="24"/>
          <w:szCs w:val="24"/>
        </w:rPr>
        <w:t>V</w:t>
      </w:r>
      <w:proofErr w:type="gramEnd"/>
      <w:r w:rsidRPr="007902BE">
        <w:rPr>
          <w:rFonts w:ascii="Arial" w:hAnsi="Arial" w:cs="Arial"/>
          <w:sz w:val="24"/>
          <w:szCs w:val="24"/>
        </w:rPr>
        <w:t>ф</w:t>
      </w:r>
      <w:proofErr w:type="spellEnd"/>
      <w:r w:rsidRPr="007902BE">
        <w:rPr>
          <w:rFonts w:ascii="Arial" w:hAnsi="Arial" w:cs="Arial"/>
          <w:sz w:val="24"/>
          <w:szCs w:val="24"/>
        </w:rPr>
        <w:t xml:space="preserve">  - объем фактического совокупного финансирования программы;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lastRenderedPageBreak/>
        <w:t xml:space="preserve">    I </w:t>
      </w:r>
      <w:proofErr w:type="gramStart"/>
      <w:r w:rsidRPr="007902BE">
        <w:rPr>
          <w:rFonts w:ascii="Arial" w:hAnsi="Arial" w:cs="Arial"/>
          <w:sz w:val="24"/>
          <w:szCs w:val="24"/>
        </w:rPr>
        <w:t>р</w:t>
      </w:r>
      <w:proofErr w:type="gramEnd"/>
      <w:r w:rsidRPr="007902BE">
        <w:rPr>
          <w:rFonts w:ascii="Arial" w:hAnsi="Arial" w:cs="Arial"/>
          <w:sz w:val="24"/>
          <w:szCs w:val="24"/>
        </w:rPr>
        <w:t xml:space="preserve"> - индекс результативности программы;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902BE">
        <w:rPr>
          <w:rFonts w:ascii="Arial" w:hAnsi="Arial" w:cs="Arial"/>
          <w:sz w:val="24"/>
          <w:szCs w:val="24"/>
        </w:rPr>
        <w:t>V</w:t>
      </w:r>
      <w:proofErr w:type="gramEnd"/>
      <w:r w:rsidRPr="007902BE">
        <w:rPr>
          <w:rFonts w:ascii="Arial" w:hAnsi="Arial" w:cs="Arial"/>
          <w:sz w:val="24"/>
          <w:szCs w:val="24"/>
        </w:rPr>
        <w:t>п</w:t>
      </w:r>
      <w:proofErr w:type="spellEnd"/>
      <w:r w:rsidRPr="007902BE">
        <w:rPr>
          <w:rFonts w:ascii="Arial" w:hAnsi="Arial" w:cs="Arial"/>
          <w:sz w:val="24"/>
          <w:szCs w:val="24"/>
        </w:rPr>
        <w:t xml:space="preserve">  - объем запланированного совокупного финансирования программы (согласно приложению №1 к программе).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 По итогам проведения анализа индекса эффективности дается качественная оценка эффективности реализации программы: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>наименование индикатора - индекс эффективности программы (</w:t>
      </w:r>
      <w:proofErr w:type="spellStart"/>
      <w:r w:rsidRPr="007902BE">
        <w:rPr>
          <w:rFonts w:ascii="Arial" w:hAnsi="Arial" w:cs="Arial"/>
          <w:sz w:val="24"/>
          <w:szCs w:val="24"/>
        </w:rPr>
        <w:t>Iэ</w:t>
      </w:r>
      <w:proofErr w:type="spellEnd"/>
      <w:proofErr w:type="gramStart"/>
      <w:r w:rsidRPr="007902BE">
        <w:rPr>
          <w:rFonts w:ascii="Arial" w:hAnsi="Arial" w:cs="Arial"/>
          <w:sz w:val="24"/>
          <w:szCs w:val="24"/>
        </w:rPr>
        <w:t xml:space="preserve"> )</w:t>
      </w:r>
      <w:proofErr w:type="gramEnd"/>
      <w:r w:rsidRPr="007902BE">
        <w:rPr>
          <w:rFonts w:ascii="Arial" w:hAnsi="Arial" w:cs="Arial"/>
          <w:sz w:val="24"/>
          <w:szCs w:val="24"/>
        </w:rPr>
        <w:t>;</w:t>
      </w:r>
    </w:p>
    <w:p w:rsidR="003D6362" w:rsidRPr="007902BE" w:rsidRDefault="003D6362" w:rsidP="003D63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>диапазоны значений, характеризующие эффективность программы, перечислены ниже.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>Значение показателя: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0,9 &lt;= </w:t>
      </w:r>
      <w:proofErr w:type="spellStart"/>
      <w:proofErr w:type="gramStart"/>
      <w:r w:rsidRPr="007902BE">
        <w:rPr>
          <w:rFonts w:ascii="Arial" w:hAnsi="Arial" w:cs="Arial"/>
          <w:sz w:val="24"/>
          <w:szCs w:val="24"/>
        </w:rPr>
        <w:t>I</w:t>
      </w:r>
      <w:proofErr w:type="gramEnd"/>
      <w:r w:rsidRPr="007902BE">
        <w:rPr>
          <w:rFonts w:ascii="Arial" w:hAnsi="Arial" w:cs="Arial"/>
          <w:sz w:val="24"/>
          <w:szCs w:val="24"/>
        </w:rPr>
        <w:t>э</w:t>
      </w:r>
      <w:proofErr w:type="spellEnd"/>
      <w:r w:rsidRPr="007902BE">
        <w:rPr>
          <w:rFonts w:ascii="Arial" w:hAnsi="Arial" w:cs="Arial"/>
          <w:sz w:val="24"/>
          <w:szCs w:val="24"/>
        </w:rPr>
        <w:t>&lt;= 1,1.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Качественная оценка программы: высокий уровень эффективности.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>Значение показателя: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0,8 &lt;= </w:t>
      </w:r>
      <w:proofErr w:type="spellStart"/>
      <w:proofErr w:type="gramStart"/>
      <w:r w:rsidRPr="007902BE">
        <w:rPr>
          <w:rFonts w:ascii="Arial" w:hAnsi="Arial" w:cs="Arial"/>
          <w:sz w:val="24"/>
          <w:szCs w:val="24"/>
        </w:rPr>
        <w:t>I</w:t>
      </w:r>
      <w:proofErr w:type="gramEnd"/>
      <w:r w:rsidRPr="007902BE">
        <w:rPr>
          <w:rFonts w:ascii="Arial" w:hAnsi="Arial" w:cs="Arial"/>
          <w:sz w:val="24"/>
          <w:szCs w:val="24"/>
        </w:rPr>
        <w:t>э</w:t>
      </w:r>
      <w:proofErr w:type="spellEnd"/>
      <w:r w:rsidRPr="007902BE">
        <w:rPr>
          <w:rFonts w:ascii="Arial" w:hAnsi="Arial" w:cs="Arial"/>
          <w:sz w:val="24"/>
          <w:szCs w:val="24"/>
        </w:rPr>
        <w:t>&lt; 0,9.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 Качественная оценка программы: запланированный уровень эффективности.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>Значение показателя: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902BE">
        <w:rPr>
          <w:rFonts w:ascii="Arial" w:hAnsi="Arial" w:cs="Arial"/>
          <w:sz w:val="24"/>
          <w:szCs w:val="24"/>
        </w:rPr>
        <w:t>I</w:t>
      </w:r>
      <w:proofErr w:type="gramEnd"/>
      <w:r w:rsidRPr="007902BE">
        <w:rPr>
          <w:rFonts w:ascii="Arial" w:hAnsi="Arial" w:cs="Arial"/>
          <w:sz w:val="24"/>
          <w:szCs w:val="24"/>
        </w:rPr>
        <w:t>э</w:t>
      </w:r>
      <w:proofErr w:type="spellEnd"/>
      <w:r w:rsidRPr="007902BE">
        <w:rPr>
          <w:rFonts w:ascii="Arial" w:hAnsi="Arial" w:cs="Arial"/>
          <w:sz w:val="24"/>
          <w:szCs w:val="24"/>
        </w:rPr>
        <w:t>&lt; 0,8.</w:t>
      </w: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ConsPlusNonformat"/>
        <w:rPr>
          <w:rFonts w:ascii="Arial" w:hAnsi="Arial" w:cs="Arial"/>
          <w:sz w:val="24"/>
          <w:szCs w:val="24"/>
        </w:rPr>
      </w:pPr>
      <w:r w:rsidRPr="007902BE">
        <w:rPr>
          <w:rFonts w:ascii="Arial" w:hAnsi="Arial" w:cs="Arial"/>
          <w:sz w:val="24"/>
          <w:szCs w:val="24"/>
        </w:rPr>
        <w:t xml:space="preserve">       Качественная оценка программы: низкий уровень эффективности.</w:t>
      </w:r>
    </w:p>
    <w:p w:rsidR="003D6362" w:rsidRPr="007902BE" w:rsidRDefault="003D6362" w:rsidP="003D6362">
      <w:pPr>
        <w:rPr>
          <w:rFonts w:ascii="Arial" w:hAnsi="Arial" w:cs="Arial"/>
        </w:rPr>
        <w:sectPr w:rsidR="003D6362" w:rsidRPr="007902BE" w:rsidSect="00246196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D6362" w:rsidRPr="007902BE" w:rsidRDefault="003D6362" w:rsidP="003D6362">
      <w:pPr>
        <w:jc w:val="center"/>
        <w:rPr>
          <w:rFonts w:ascii="Arial" w:hAnsi="Arial" w:cs="Arial"/>
          <w:b/>
        </w:rPr>
      </w:pPr>
      <w:r w:rsidRPr="007902BE">
        <w:rPr>
          <w:rFonts w:ascii="Arial" w:hAnsi="Arial" w:cs="Arial"/>
          <w:b/>
        </w:rPr>
        <w:lastRenderedPageBreak/>
        <w:t xml:space="preserve">Методика </w:t>
      </w:r>
      <w:proofErr w:type="gramStart"/>
      <w:r w:rsidRPr="007902BE">
        <w:rPr>
          <w:rFonts w:ascii="Arial" w:hAnsi="Arial" w:cs="Arial"/>
          <w:b/>
        </w:rPr>
        <w:t>расчета значений показателей реализации программы</w:t>
      </w:r>
      <w:proofErr w:type="gramEnd"/>
    </w:p>
    <w:p w:rsidR="003D6362" w:rsidRPr="007902BE" w:rsidRDefault="003D6362" w:rsidP="003D6362">
      <w:pPr>
        <w:jc w:val="center"/>
        <w:rPr>
          <w:rFonts w:ascii="Arial" w:hAnsi="Arial" w:cs="Arial"/>
          <w:b/>
        </w:rPr>
      </w:pPr>
    </w:p>
    <w:tbl>
      <w:tblPr>
        <w:tblStyle w:val="a7"/>
        <w:tblW w:w="14992" w:type="dxa"/>
        <w:tblLook w:val="04A0" w:firstRow="1" w:lastRow="0" w:firstColumn="1" w:lastColumn="0" w:noHBand="0" w:noVBand="1"/>
      </w:tblPr>
      <w:tblGrid>
        <w:gridCol w:w="817"/>
        <w:gridCol w:w="3827"/>
        <w:gridCol w:w="10348"/>
      </w:tblGrid>
      <w:tr w:rsidR="003D6362" w:rsidRPr="007902BE" w:rsidTr="00853DC5">
        <w:trPr>
          <w:trHeight w:val="400"/>
        </w:trPr>
        <w:tc>
          <w:tcPr>
            <w:tcW w:w="817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№</w:t>
            </w:r>
          </w:p>
        </w:tc>
        <w:tc>
          <w:tcPr>
            <w:tcW w:w="3827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0348" w:type="dxa"/>
          </w:tcPr>
          <w:p w:rsidR="003D6362" w:rsidRPr="007902BE" w:rsidRDefault="003D6362" w:rsidP="00853DC5">
            <w:pPr>
              <w:jc w:val="center"/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Методика расчета</w:t>
            </w:r>
          </w:p>
        </w:tc>
      </w:tr>
      <w:tr w:rsidR="003D6362" w:rsidRPr="007902BE" w:rsidTr="00853DC5">
        <w:tc>
          <w:tcPr>
            <w:tcW w:w="817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>1</w:t>
            </w:r>
          </w:p>
        </w:tc>
        <w:tc>
          <w:tcPr>
            <w:tcW w:w="3827" w:type="dxa"/>
          </w:tcPr>
          <w:p w:rsidR="003D6362" w:rsidRPr="007902BE" w:rsidRDefault="003D6362" w:rsidP="00853DC5">
            <w:pPr>
              <w:pStyle w:val="ConsPlusNormal"/>
              <w:widowControl/>
              <w:ind w:firstLine="0"/>
              <w:rPr>
                <w:rFonts w:eastAsia="Calibri"/>
                <w:sz w:val="24"/>
                <w:szCs w:val="24"/>
              </w:rPr>
            </w:pPr>
            <w:r w:rsidRPr="007902BE">
              <w:rPr>
                <w:rFonts w:eastAsia="Calibri"/>
                <w:sz w:val="24"/>
                <w:szCs w:val="24"/>
              </w:rPr>
              <w:t>«Чистое кладбище - Доля кладбищ, соответствующих требованиям Порядка деятельности общественных кладбищ и крематориев на территории Московской области»</w:t>
            </w:r>
            <w:r w:rsidRPr="007902BE">
              <w:rPr>
                <w:sz w:val="24"/>
                <w:szCs w:val="24"/>
              </w:rPr>
              <w:t xml:space="preserve">  к концу 2022 года – 100%</w:t>
            </w:r>
            <w:r w:rsidRPr="007902BE">
              <w:rPr>
                <w:rFonts w:eastAsia="Calibri"/>
                <w:sz w:val="24"/>
                <w:szCs w:val="24"/>
              </w:rPr>
              <w:t>»</w:t>
            </w:r>
          </w:p>
          <w:p w:rsidR="003D6362" w:rsidRPr="007902BE" w:rsidRDefault="003D6362" w:rsidP="00853DC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902BE">
              <w:rPr>
                <w:rFonts w:eastAsia="Calibri"/>
                <w:sz w:val="24"/>
                <w:szCs w:val="24"/>
              </w:rPr>
              <w:t xml:space="preserve">(Доля кладбищ, соответствующих законодательству, процент)  </w:t>
            </w:r>
          </w:p>
        </w:tc>
        <w:tc>
          <w:tcPr>
            <w:tcW w:w="10348" w:type="dxa"/>
          </w:tcPr>
          <w:p w:rsidR="003D6362" w:rsidRPr="007902BE" w:rsidRDefault="003D6362" w:rsidP="00853DC5">
            <w:pPr>
              <w:pStyle w:val="ab"/>
              <w:spacing w:before="0" w:beforeAutospacing="0" w:after="0" w:afterAutospacing="0"/>
              <w:jc w:val="center"/>
              <w:rPr>
                <w:rFonts w:ascii="Arial" w:eastAsia="+mn-ea" w:hAnsi="Arial" w:cs="Arial"/>
                <w:bCs/>
                <w:color w:val="000000"/>
                <w:kern w:val="24"/>
              </w:rPr>
            </w:pPr>
            <w:r w:rsidRPr="007902BE"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/>
              </w:rPr>
              <w:t>S</w:t>
            </w:r>
            <w:r w:rsidRPr="007902BE"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>=(</w:t>
            </w:r>
            <w:r w:rsidRPr="007902BE"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/>
              </w:rPr>
              <w:t>F</w:t>
            </w:r>
            <w:r w:rsidRPr="007902BE"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 xml:space="preserve">1+ </w:t>
            </w:r>
            <w:r w:rsidRPr="007902BE"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/>
              </w:rPr>
              <w:t>F</w:t>
            </w:r>
            <w:r w:rsidRPr="007902BE"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>2)</w:t>
            </w:r>
            <w:r w:rsidRPr="007902BE">
              <w:rPr>
                <w:rFonts w:ascii="Arial" w:eastAsia="+mn-ea" w:hAnsi="Arial" w:cs="Arial"/>
                <w:bCs/>
                <w:color w:val="000000"/>
                <w:kern w:val="24"/>
              </w:rPr>
              <w:t>/</w:t>
            </w:r>
            <w:r w:rsidRPr="007902BE"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>К/</w:t>
            </w:r>
            <w:r w:rsidRPr="007902BE">
              <w:rPr>
                <w:rFonts w:ascii="Arial" w:eastAsia="+mn-ea" w:hAnsi="Arial" w:cs="Arial"/>
                <w:b/>
                <w:bCs/>
                <w:color w:val="000000"/>
                <w:kern w:val="24"/>
                <w:lang w:val="en-US"/>
              </w:rPr>
              <w:t>T</w:t>
            </w:r>
            <w:r w:rsidRPr="007902BE">
              <w:rPr>
                <w:rFonts w:ascii="Arial" w:eastAsia="+mn-ea" w:hAnsi="Arial" w:cs="Arial"/>
                <w:b/>
                <w:bCs/>
                <w:color w:val="000000"/>
                <w:kern w:val="24"/>
              </w:rPr>
              <w:t xml:space="preserve"> х 100%,</w:t>
            </w:r>
            <w:r w:rsidRPr="007902BE">
              <w:rPr>
                <w:rFonts w:ascii="Arial" w:eastAsia="+mn-ea" w:hAnsi="Arial" w:cs="Arial"/>
                <w:bCs/>
                <w:color w:val="000000"/>
                <w:kern w:val="24"/>
              </w:rPr>
              <w:t>где:</w:t>
            </w:r>
          </w:p>
          <w:p w:rsidR="003D6362" w:rsidRPr="007902BE" w:rsidRDefault="003D6362" w:rsidP="00853DC5">
            <w:pPr>
              <w:pStyle w:val="ab"/>
              <w:spacing w:before="0" w:beforeAutospacing="0" w:after="0" w:afterAutospacing="0"/>
              <w:jc w:val="center"/>
              <w:rPr>
                <w:rFonts w:ascii="Arial" w:eastAsia="+mn-ea" w:hAnsi="Arial" w:cs="Arial"/>
                <w:bCs/>
                <w:color w:val="000000"/>
                <w:kern w:val="24"/>
              </w:rPr>
            </w:pPr>
          </w:p>
          <w:p w:rsidR="003D6362" w:rsidRPr="007902BE" w:rsidRDefault="003D6362" w:rsidP="00853DC5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902BE"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S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доля кладбищ, соответствующих требованиям Порядка деятельности общественных кладбищ и крематориев на территории Московской области, утвержденного постановлением Правительства Московской области от 30.12.2014 №1178/52 (далее - Порядок), процент;</w:t>
            </w:r>
          </w:p>
          <w:p w:rsidR="003D6362" w:rsidRPr="007902BE" w:rsidRDefault="003D6362" w:rsidP="00853DC5">
            <w:pPr>
              <w:pStyle w:val="ad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</w:pPr>
          </w:p>
          <w:p w:rsidR="003D6362" w:rsidRPr="007902BE" w:rsidRDefault="003D6362" w:rsidP="00853DC5">
            <w:pPr>
              <w:pStyle w:val="ad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F</w:t>
            </w:r>
            <w:r w:rsidRPr="007902BE">
              <w:rPr>
                <w:rFonts w:ascii="Arial" w:hAnsi="Arial" w:cs="Arial"/>
                <w:b/>
                <w:color w:val="000000"/>
                <w:sz w:val="24"/>
                <w:szCs w:val="24"/>
                <w:lang w:bidi="en-US"/>
              </w:rPr>
              <w:t>1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количество кладбищ, юридически оформленных</w:t>
            </w:r>
            <w:r w:rsidRPr="007902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в муниц</w:t>
            </w:r>
            <w:r w:rsidRPr="007902BE">
              <w:rPr>
                <w:rFonts w:ascii="Arial" w:hAnsi="Arial" w:cs="Arial"/>
                <w:sz w:val="24"/>
                <w:szCs w:val="24"/>
              </w:rPr>
              <w:t xml:space="preserve">ипальную собственность, </w:t>
            </w:r>
            <w:proofErr w:type="gramStart"/>
            <w:r w:rsidRPr="007902BE">
              <w:rPr>
                <w:rFonts w:ascii="Arial" w:hAnsi="Arial" w:cs="Arial"/>
                <w:sz w:val="24"/>
                <w:szCs w:val="24"/>
              </w:rPr>
              <w:t>ед.;</w:t>
            </w:r>
            <w:proofErr w:type="gramEnd"/>
          </w:p>
          <w:p w:rsidR="003D6362" w:rsidRPr="007902BE" w:rsidRDefault="003D6362" w:rsidP="00853DC5">
            <w:pPr>
              <w:pStyle w:val="ad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Значение величины </w:t>
            </w:r>
            <w:r w:rsidRPr="007902BE"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F</w:t>
            </w:r>
            <w:r w:rsidRPr="007902BE">
              <w:rPr>
                <w:rFonts w:ascii="Arial" w:hAnsi="Arial" w:cs="Arial"/>
                <w:b/>
                <w:color w:val="000000"/>
                <w:sz w:val="24"/>
                <w:szCs w:val="24"/>
                <w:lang w:bidi="en-US"/>
              </w:rPr>
              <w:t>1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формируется исходя из количества представленных в Министерство потребительского рынка и услуг Московской  области документов, подтверждающих</w:t>
            </w:r>
            <w:r w:rsidRPr="007902BE">
              <w:rPr>
                <w:rFonts w:ascii="Arial" w:hAnsi="Arial" w:cs="Arial"/>
                <w:sz w:val="24"/>
                <w:szCs w:val="24"/>
              </w:rPr>
              <w:t xml:space="preserve"> факт оформления каждого кладбища,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расположенного</w:t>
            </w:r>
            <w:r w:rsidRPr="007902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на территории муниципального района/городского округа, в муниципальную собственность.</w:t>
            </w:r>
          </w:p>
          <w:p w:rsidR="003D6362" w:rsidRPr="007902BE" w:rsidRDefault="003D6362" w:rsidP="00853DC5">
            <w:pPr>
              <w:pStyle w:val="ad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ab/>
            </w:r>
          </w:p>
          <w:p w:rsidR="003D6362" w:rsidRPr="007902BE" w:rsidRDefault="003D6362" w:rsidP="00853DC5">
            <w:pPr>
              <w:pStyle w:val="20"/>
              <w:shd w:val="clear" w:color="auto" w:fill="auto"/>
              <w:spacing w:after="0" w:line="288" w:lineRule="exact"/>
              <w:ind w:right="-40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902BE">
              <w:rPr>
                <w:rFonts w:ascii="Arial" w:hAnsi="Arial" w:cs="Arial"/>
                <w:b/>
                <w:color w:val="000000"/>
                <w:sz w:val="24"/>
                <w:szCs w:val="24"/>
                <w:lang w:val="en-US" w:bidi="en-US"/>
              </w:rPr>
              <w:t>F</w:t>
            </w:r>
            <w:r w:rsidRPr="007902BE">
              <w:rPr>
                <w:rFonts w:ascii="Arial" w:hAnsi="Arial" w:cs="Arial"/>
                <w:b/>
                <w:color w:val="000000"/>
                <w:sz w:val="24"/>
                <w:szCs w:val="24"/>
                <w:lang w:bidi="en-US"/>
              </w:rPr>
              <w:t>2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количество кладбищ, соответствующих требованиям Порядка по итогам ра</w:t>
            </w:r>
            <w:r w:rsidRPr="007902BE">
              <w:rPr>
                <w:rFonts w:ascii="Arial" w:hAnsi="Arial" w:cs="Arial"/>
                <w:sz w:val="24"/>
                <w:szCs w:val="24"/>
              </w:rPr>
              <w:t xml:space="preserve">ссмотрения вопроса на заседании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Московской областной межведомственной комиссии по вопросам погребения и похоронного дела на территории Московской области (далее - МВК), </w:t>
            </w:r>
            <w:proofErr w:type="gramStart"/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ед.;</w:t>
            </w:r>
            <w:proofErr w:type="gramEnd"/>
          </w:p>
          <w:p w:rsidR="003D6362" w:rsidRPr="007902BE" w:rsidRDefault="003D6362" w:rsidP="00853DC5">
            <w:pPr>
              <w:pStyle w:val="ad"/>
              <w:shd w:val="clear" w:color="auto" w:fill="auto"/>
              <w:tabs>
                <w:tab w:val="left" w:pos="5286"/>
              </w:tabs>
              <w:spacing w:after="0" w:line="250" w:lineRule="exact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Значение величины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val="en-US" w:bidi="en-US"/>
              </w:rPr>
              <w:t>F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en-US"/>
              </w:rPr>
              <w:t xml:space="preserve">2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формируется на основании протоколов</w:t>
            </w:r>
            <w:r w:rsidRPr="007902BE">
              <w:rPr>
                <w:rFonts w:ascii="Arial" w:hAnsi="Arial" w:cs="Arial"/>
                <w:sz w:val="24"/>
                <w:szCs w:val="24"/>
              </w:rPr>
              <w:t xml:space="preserve"> заседаний Московской областной межведомственной комиссии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по вопросам погребения и похоронного дела на территории Московской области (далее - МВК), подготовленных по результатам </w:t>
            </w:r>
            <w:proofErr w:type="gramStart"/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рассмотрения вопроса соответствия кладбищ муниципального района/ городского округа</w:t>
            </w:r>
            <w:proofErr w:type="gramEnd"/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требованиям Порядка.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Соответствие кладбищ на МВК оценивается по следующим параметрам: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802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подъездной дороги к кладбищу с твердым покрытием (пункт 20 Порядка);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734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ограждения/</w:t>
            </w:r>
            <w:proofErr w:type="spellStart"/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обваловки</w:t>
            </w:r>
            <w:proofErr w:type="spellEnd"/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кладбища по периметру (пункты 15,16 Порядка);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754"/>
              </w:tabs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вывески с указанием наименования кладбища и режима его работы (пункт 20 Порядка);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724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входной зоны (пункт 20 Порядка);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73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- наличие во входной зоне схематичного плана кладбища с обозначением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lastRenderedPageBreak/>
              <w:t>функциональных зон, административных зданий; строений, сооружений, а также кварталов и секторов в зоне захоронения, исторических и мемориальных могил и памятников, мест общего пользования, дорог (пункт 20 Порядка);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898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во входной зоне кладбища справочно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softHyphen/>
              <w:t>-информационного стенда, содержащего информацию, установленную пунктом 20 Порядка;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701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урн для мусора в количестве согласно нормативу, установленному пунктом 14 Порядка;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5587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площадки для мусоросборников, соответствующей требованиям пункта 20 Порядка и статьи 15 Закона Московской области №191/2014-03</w:t>
            </w:r>
            <w:r w:rsidRPr="007902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«О благоустройстве в Московской области»;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888"/>
              </w:tabs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мусоросборников в количестве согласно нормативу, установленному пунктом 14 Порядка;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888"/>
              </w:tabs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- своевременный вывоз мусора </w:t>
            </w:r>
            <w:proofErr w:type="gramStart"/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согласно</w:t>
            </w:r>
            <w:proofErr w:type="gramEnd"/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установленного графика, который размещается на контейнерной площадке (статья 15 Закона Московской области № 191/2014-03 «О благоустройстве в Московской области»);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84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навигации в зоне захоронения кладбища (пункт 18 Порядка);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84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наличие наружного освещения на кладбище (пункт 18 Порядка);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720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на кладбище или на территории, прилегающей к кладбищу, стоянки для автотранспортных средств, в том числе автокатафалков (пункт 13 Прядка);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744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на кладбище доступной среды для инвалидов (стоянка для автотранспортных средств инвалидов) (пункт 13 Порядка);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758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поливочного водопровода или накопительных баков с водой для технических нужд в количестве согласно нормативу, установленному пунктом 14 Порядка;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758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емкостей с песком для благоустройства мест захоронения в количестве согласно нормативу, установленному пунктом 14 Порядка;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811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наличие пункта проката инвентаря (пункты 21, 22 Порядка);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5147"/>
              </w:tabs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- своевременное выкашивание и уборка травы</w:t>
            </w:r>
            <w:r w:rsidRPr="007902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на кладбище, уборка снега (пункт 66 Порядка, статьи 51, 63 Закона Московской области №191/2014-ОЗ 191/2014-03</w:t>
            </w:r>
            <w:r w:rsidRPr="007902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«О благоустройстве в Московской области»).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  <w:p w:rsidR="003D6362" w:rsidRPr="007902BE" w:rsidRDefault="003D6362" w:rsidP="00853DC5">
            <w:pPr>
              <w:pStyle w:val="20"/>
              <w:shd w:val="clear" w:color="auto" w:fill="auto"/>
              <w:spacing w:after="0" w:line="288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При наличии на кладбище хотя бы 1 несоответствия перечисленным требованиям Порядка кладбище признается несоответствующим требованиям Порядка.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spacing w:after="0" w:line="283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</w:pPr>
          </w:p>
          <w:p w:rsidR="003D6362" w:rsidRPr="007902BE" w:rsidRDefault="003D6362" w:rsidP="00853DC5">
            <w:pPr>
              <w:pStyle w:val="20"/>
              <w:shd w:val="clear" w:color="auto" w:fill="auto"/>
              <w:spacing w:after="0" w:line="283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Повторное рассмотрение кладбищ муниципальных районов/городских округов Московской области осуществляется в течение месяца со дня поступления</w:t>
            </w:r>
            <w:r w:rsidRPr="007902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>ходатайства ОМСУ в Министерство. В ходатайство включается любое количество кладбищ, которые ОМСУ считает приведенными в соответствие требованиям законодательства.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spacing w:after="240" w:line="288" w:lineRule="exact"/>
              <w:ind w:right="-1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</w:pPr>
          </w:p>
          <w:p w:rsidR="003D6362" w:rsidRPr="007902BE" w:rsidRDefault="003D6362" w:rsidP="00853DC5">
            <w:pPr>
              <w:pStyle w:val="20"/>
              <w:shd w:val="clear" w:color="auto" w:fill="auto"/>
              <w:spacing w:after="240" w:line="288" w:lineRule="exact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902BE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- коэффициент, отражающий число используемых в расчете показателя параметров (величин). С 01.02.2018 коэффициент</w:t>
            </w:r>
            <w:proofErr w:type="gramStart"/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К</w:t>
            </w:r>
            <w:proofErr w:type="gramEnd"/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равен 2 для всех ОМСУ МО;</w:t>
            </w:r>
          </w:p>
          <w:p w:rsidR="003D6362" w:rsidRPr="007902BE" w:rsidRDefault="003D6362" w:rsidP="00853DC5">
            <w:pPr>
              <w:pStyle w:val="20"/>
              <w:shd w:val="clear" w:color="auto" w:fill="auto"/>
              <w:tabs>
                <w:tab w:val="left" w:pos="4711"/>
              </w:tabs>
              <w:spacing w:after="0" w:line="288" w:lineRule="exact"/>
              <w:ind w:right="14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902BE">
              <w:rPr>
                <w:rFonts w:ascii="Arial" w:hAnsi="Arial" w:cs="Arial"/>
                <w:b/>
                <w:color w:val="000000"/>
                <w:sz w:val="24"/>
                <w:szCs w:val="24"/>
                <w:lang w:bidi="ru-RU"/>
              </w:rPr>
              <w:t>Т</w:t>
            </w:r>
            <w:r w:rsidRPr="007902BE">
              <w:rPr>
                <w:rFonts w:ascii="Arial" w:hAnsi="Arial" w:cs="Arial"/>
                <w:color w:val="000000"/>
                <w:sz w:val="24"/>
                <w:szCs w:val="24"/>
                <w:lang w:bidi="ru-RU"/>
              </w:rPr>
              <w:t xml:space="preserve"> - общее количество кладбищ на территории муниципального образования, ед.</w:t>
            </w:r>
          </w:p>
          <w:p w:rsidR="003D6362" w:rsidRPr="007902BE" w:rsidRDefault="003D6362" w:rsidP="00853DC5">
            <w:pPr>
              <w:pStyle w:val="a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</w:tr>
      <w:tr w:rsidR="003D6362" w:rsidRPr="007902BE" w:rsidTr="00853DC5">
        <w:tc>
          <w:tcPr>
            <w:tcW w:w="817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3827" w:type="dxa"/>
          </w:tcPr>
          <w:p w:rsidR="003D6362" w:rsidRPr="007902BE" w:rsidRDefault="003D6362" w:rsidP="00853DC5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902BE">
              <w:rPr>
                <w:rFonts w:eastAsia="Calibri"/>
                <w:sz w:val="24"/>
                <w:szCs w:val="24"/>
              </w:rPr>
              <w:t>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  <w:r w:rsidRPr="007902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348" w:type="dxa"/>
          </w:tcPr>
          <w:p w:rsidR="003D6362" w:rsidRPr="007902BE" w:rsidRDefault="003D6362" w:rsidP="00853DC5">
            <w:pPr>
              <w:rPr>
                <w:rFonts w:ascii="Arial" w:hAnsi="Arial" w:cs="Arial"/>
              </w:rPr>
            </w:pPr>
            <w:r w:rsidRPr="007902BE">
              <w:rPr>
                <w:rFonts w:ascii="Arial" w:hAnsi="Arial" w:cs="Arial"/>
              </w:rPr>
              <w:t xml:space="preserve">Определяется как количество </w:t>
            </w:r>
            <w:r w:rsidRPr="007902BE">
              <w:rPr>
                <w:rFonts w:ascii="Arial" w:eastAsia="Calibri" w:hAnsi="Arial" w:cs="Arial"/>
              </w:rPr>
              <w:t>муниципальных казенных учреждений в сфере погребения и похоронного дела на территории городского округа Люберцы Московской области.</w:t>
            </w:r>
          </w:p>
        </w:tc>
      </w:tr>
    </w:tbl>
    <w:p w:rsidR="003D6362" w:rsidRPr="007902BE" w:rsidRDefault="003D6362" w:rsidP="003D6362">
      <w:pPr>
        <w:rPr>
          <w:rFonts w:ascii="Arial" w:hAnsi="Arial" w:cs="Arial"/>
        </w:rPr>
      </w:pPr>
    </w:p>
    <w:p w:rsidR="003D6362" w:rsidRPr="007902BE" w:rsidRDefault="003D6362" w:rsidP="003D6362">
      <w:pPr>
        <w:jc w:val="both"/>
        <w:rPr>
          <w:rFonts w:ascii="Arial" w:hAnsi="Arial" w:cs="Arial"/>
        </w:rPr>
      </w:pPr>
    </w:p>
    <w:p w:rsidR="003D6362" w:rsidRPr="007902BE" w:rsidRDefault="003D6362" w:rsidP="003D6362">
      <w:pPr>
        <w:jc w:val="both"/>
        <w:rPr>
          <w:rFonts w:ascii="Arial" w:hAnsi="Arial" w:cs="Arial"/>
        </w:rPr>
      </w:pPr>
    </w:p>
    <w:p w:rsidR="003D6362" w:rsidRPr="007902BE" w:rsidRDefault="003D6362" w:rsidP="003D6362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</w:p>
    <w:p w:rsidR="003D6362" w:rsidRPr="007902BE" w:rsidRDefault="003D6362" w:rsidP="003D6362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</w:p>
    <w:sectPr w:rsidR="003D6362" w:rsidRPr="007902BE" w:rsidSect="003D6362">
      <w:pgSz w:w="16838" w:h="11906" w:orient="landscape"/>
      <w:pgMar w:top="1701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2225D3"/>
    <w:rsid w:val="00233AC1"/>
    <w:rsid w:val="003826C7"/>
    <w:rsid w:val="003D6362"/>
    <w:rsid w:val="004718CF"/>
    <w:rsid w:val="006050AB"/>
    <w:rsid w:val="0069566C"/>
    <w:rsid w:val="007041ED"/>
    <w:rsid w:val="00744C80"/>
    <w:rsid w:val="00775A4D"/>
    <w:rsid w:val="007902BE"/>
    <w:rsid w:val="007F5C02"/>
    <w:rsid w:val="00872678"/>
    <w:rsid w:val="008E3ED5"/>
    <w:rsid w:val="00916193"/>
    <w:rsid w:val="009205DA"/>
    <w:rsid w:val="009D017F"/>
    <w:rsid w:val="00B36B6B"/>
    <w:rsid w:val="00C735C9"/>
    <w:rsid w:val="00D04886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3D6362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3D636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3D6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D636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Title"/>
    <w:basedOn w:val="a"/>
    <w:link w:val="a9"/>
    <w:qFormat/>
    <w:rsid w:val="003D6362"/>
    <w:pPr>
      <w:jc w:val="center"/>
    </w:pPr>
    <w:rPr>
      <w:sz w:val="28"/>
      <w:szCs w:val="20"/>
      <w:lang w:eastAsia="en-US"/>
    </w:rPr>
  </w:style>
  <w:style w:type="character" w:customStyle="1" w:styleId="a9">
    <w:name w:val="Название Знак"/>
    <w:basedOn w:val="a0"/>
    <w:link w:val="a8"/>
    <w:rsid w:val="003D636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3D63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3D6362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3D6362"/>
    <w:rPr>
      <w:b/>
      <w:bCs/>
    </w:rPr>
  </w:style>
  <w:style w:type="paragraph" w:customStyle="1" w:styleId="msonormalmailrucssattributepostfix">
    <w:name w:val="msonormal_mailru_css_attribute_postfix"/>
    <w:basedOn w:val="a"/>
    <w:rsid w:val="003D6362"/>
    <w:pPr>
      <w:spacing w:before="100" w:beforeAutospacing="1" w:after="100" w:afterAutospacing="1"/>
    </w:pPr>
  </w:style>
  <w:style w:type="paragraph" w:customStyle="1" w:styleId="ConsPlusNonformat">
    <w:name w:val="ConsPlusNonformat"/>
    <w:rsid w:val="003D63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3D6362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3D6362"/>
    <w:rPr>
      <w:rFonts w:eastAsia="Times New Roman" w:cs="Times New Roman"/>
      <w:shd w:val="clear" w:color="auto" w:fill="FFFFFF"/>
    </w:rPr>
  </w:style>
  <w:style w:type="character" w:customStyle="1" w:styleId="ac">
    <w:name w:val="Оглавление_"/>
    <w:basedOn w:val="a0"/>
    <w:link w:val="ad"/>
    <w:rsid w:val="003D6362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6362"/>
    <w:pPr>
      <w:widowControl w:val="0"/>
      <w:shd w:val="clear" w:color="auto" w:fill="FFFFFF"/>
      <w:spacing w:after="840" w:line="326" w:lineRule="exact"/>
    </w:pPr>
    <w:rPr>
      <w:rFonts w:asciiTheme="minorHAnsi" w:hAnsiTheme="minorHAnsi"/>
      <w:sz w:val="22"/>
      <w:szCs w:val="22"/>
      <w:lang w:eastAsia="en-US"/>
    </w:rPr>
  </w:style>
  <w:style w:type="paragraph" w:customStyle="1" w:styleId="ad">
    <w:name w:val="Оглавление"/>
    <w:basedOn w:val="a"/>
    <w:link w:val="ac"/>
    <w:rsid w:val="003D6362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3D6362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3D636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3D6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D636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Title"/>
    <w:basedOn w:val="a"/>
    <w:link w:val="a9"/>
    <w:qFormat/>
    <w:rsid w:val="003D6362"/>
    <w:pPr>
      <w:jc w:val="center"/>
    </w:pPr>
    <w:rPr>
      <w:sz w:val="28"/>
      <w:szCs w:val="20"/>
      <w:lang w:eastAsia="en-US"/>
    </w:rPr>
  </w:style>
  <w:style w:type="character" w:customStyle="1" w:styleId="a9">
    <w:name w:val="Название Знак"/>
    <w:basedOn w:val="a0"/>
    <w:link w:val="a8"/>
    <w:rsid w:val="003D636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3D63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3D6362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3D6362"/>
    <w:rPr>
      <w:b/>
      <w:bCs/>
    </w:rPr>
  </w:style>
  <w:style w:type="paragraph" w:customStyle="1" w:styleId="msonormalmailrucssattributepostfix">
    <w:name w:val="msonormal_mailru_css_attribute_postfix"/>
    <w:basedOn w:val="a"/>
    <w:rsid w:val="003D6362"/>
    <w:pPr>
      <w:spacing w:before="100" w:beforeAutospacing="1" w:after="100" w:afterAutospacing="1"/>
    </w:pPr>
  </w:style>
  <w:style w:type="paragraph" w:customStyle="1" w:styleId="ConsPlusNonformat">
    <w:name w:val="ConsPlusNonformat"/>
    <w:rsid w:val="003D63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3D6362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3D6362"/>
    <w:rPr>
      <w:rFonts w:eastAsia="Times New Roman" w:cs="Times New Roman"/>
      <w:shd w:val="clear" w:color="auto" w:fill="FFFFFF"/>
    </w:rPr>
  </w:style>
  <w:style w:type="character" w:customStyle="1" w:styleId="ac">
    <w:name w:val="Оглавление_"/>
    <w:basedOn w:val="a0"/>
    <w:link w:val="ad"/>
    <w:rsid w:val="003D6362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6362"/>
    <w:pPr>
      <w:widowControl w:val="0"/>
      <w:shd w:val="clear" w:color="auto" w:fill="FFFFFF"/>
      <w:spacing w:after="840" w:line="326" w:lineRule="exact"/>
    </w:pPr>
    <w:rPr>
      <w:rFonts w:asciiTheme="minorHAnsi" w:hAnsiTheme="minorHAnsi"/>
      <w:sz w:val="22"/>
      <w:szCs w:val="22"/>
      <w:lang w:eastAsia="en-US"/>
    </w:rPr>
  </w:style>
  <w:style w:type="paragraph" w:customStyle="1" w:styleId="ad">
    <w:name w:val="Оглавление"/>
    <w:basedOn w:val="a"/>
    <w:link w:val="ac"/>
    <w:rsid w:val="003D6362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3558</Words>
  <Characters>20286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4</cp:revision>
  <cp:lastPrinted>2017-08-31T16:36:00Z</cp:lastPrinted>
  <dcterms:created xsi:type="dcterms:W3CDTF">2019-01-14T09:49:00Z</dcterms:created>
  <dcterms:modified xsi:type="dcterms:W3CDTF">2019-01-14T09:52:00Z</dcterms:modified>
</cp:coreProperties>
</file>